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3FA82C" w14:textId="0F1317B7" w:rsidR="004F73F6" w:rsidRDefault="0024578E">
      <w:pPr>
        <w:rPr>
          <w:rFonts w:ascii="Arial Rounded MT Bold" w:hAnsi="Arial Rounded MT Bold"/>
          <w:color w:val="595959" w:themeColor="text1" w:themeTint="A6"/>
          <w:sz w:val="72"/>
        </w:rPr>
      </w:pPr>
      <w:r>
        <w:rPr>
          <w:rFonts w:ascii="Arial Rounded MT Bold" w:hAnsi="Arial Rounded MT Bold"/>
          <w:color w:val="595959" w:themeColor="text1" w:themeTint="A6"/>
          <w:sz w:val="144"/>
        </w:rPr>
        <w:t>PSHE (with RSE)</w:t>
      </w:r>
      <w:r w:rsidR="00E17AB2" w:rsidRPr="00E17AB2">
        <w:rPr>
          <w:rFonts w:ascii="Arial Rounded MT Bold" w:hAnsi="Arial Rounded MT Bold"/>
          <w:color w:val="595959" w:themeColor="text1" w:themeTint="A6"/>
          <w:sz w:val="144"/>
        </w:rPr>
        <w:t xml:space="preserve"> Curriculum: </w:t>
      </w:r>
      <w:r w:rsidR="004F73F6" w:rsidRPr="00E17AB2">
        <w:rPr>
          <w:rFonts w:ascii="Arial Rounded MT Bold" w:hAnsi="Arial Rounded MT Bold"/>
          <w:color w:val="595959" w:themeColor="text1" w:themeTint="A6"/>
          <w:sz w:val="72"/>
        </w:rPr>
        <w:t>Home Communication Pack</w:t>
      </w:r>
    </w:p>
    <w:p w14:paraId="632371CE" w14:textId="77777777" w:rsidR="00E17AB2" w:rsidRDefault="00E17AB2">
      <w:pPr>
        <w:rPr>
          <w:rFonts w:ascii="Arial Rounded MT Bold" w:hAnsi="Arial Rounded MT Bold"/>
          <w:sz w:val="96"/>
        </w:rPr>
      </w:pPr>
    </w:p>
    <w:p w14:paraId="61D1D329" w14:textId="77777777" w:rsidR="00E17AB2" w:rsidRDefault="00E17AB2">
      <w:pPr>
        <w:rPr>
          <w:rFonts w:ascii="Arial Rounded MT Bold" w:hAnsi="Arial Rounded MT Bold"/>
          <w:sz w:val="96"/>
        </w:rPr>
      </w:pPr>
    </w:p>
    <w:p w14:paraId="499EB83E" w14:textId="77777777" w:rsidR="00E17AB2" w:rsidRDefault="00E17AB2">
      <w:pPr>
        <w:rPr>
          <w:rFonts w:ascii="Arial Rounded MT Bold" w:hAnsi="Arial Rounded MT Bold"/>
          <w:sz w:val="96"/>
        </w:rPr>
      </w:pPr>
    </w:p>
    <w:p w14:paraId="690EEF06" w14:textId="77777777" w:rsidR="00E17AB2" w:rsidRDefault="00E17AB2">
      <w:pPr>
        <w:rPr>
          <w:rFonts w:ascii="Arial Rounded MT Bold" w:hAnsi="Arial Rounded MT Bold"/>
          <w:sz w:val="96"/>
        </w:rPr>
      </w:pPr>
    </w:p>
    <w:p w14:paraId="2A380D67" w14:textId="643CFAE1" w:rsidR="00E17AB2" w:rsidRDefault="48002C04" w:rsidP="00471EE7">
      <w:pPr>
        <w:jc w:val="right"/>
        <w:rPr>
          <w:rFonts w:ascii="Arial Rounded MT Bold" w:hAnsi="Arial Rounded MT Bold"/>
          <w:color w:val="595959" w:themeColor="text1" w:themeTint="A6"/>
          <w:sz w:val="52"/>
          <w:szCs w:val="52"/>
        </w:rPr>
      </w:pPr>
      <w:r w:rsidRPr="56BFCA2C">
        <w:rPr>
          <w:rFonts w:ascii="Arial Rounded MT Bold" w:hAnsi="Arial Rounded MT Bold"/>
          <w:color w:val="595959" w:themeColor="text1" w:themeTint="A6"/>
          <w:sz w:val="52"/>
          <w:szCs w:val="52"/>
        </w:rPr>
        <w:t>September</w:t>
      </w:r>
      <w:r w:rsidR="00C66944" w:rsidRPr="56BFCA2C">
        <w:rPr>
          <w:rFonts w:ascii="Arial Rounded MT Bold" w:hAnsi="Arial Rounded MT Bold"/>
          <w:color w:val="595959" w:themeColor="text1" w:themeTint="A6"/>
          <w:sz w:val="52"/>
          <w:szCs w:val="52"/>
        </w:rPr>
        <w:t xml:space="preserve"> 2</w:t>
      </w:r>
      <w:r w:rsidR="00A5269D">
        <w:rPr>
          <w:rFonts w:ascii="Arial Rounded MT Bold" w:hAnsi="Arial Rounded MT Bold"/>
          <w:color w:val="595959" w:themeColor="text1" w:themeTint="A6"/>
          <w:sz w:val="52"/>
          <w:szCs w:val="52"/>
        </w:rPr>
        <w:t>02</w:t>
      </w:r>
      <w:r w:rsidR="00143D1B">
        <w:rPr>
          <w:rFonts w:ascii="Arial Rounded MT Bold" w:hAnsi="Arial Rounded MT Bold"/>
          <w:color w:val="595959" w:themeColor="text1" w:themeTint="A6"/>
          <w:sz w:val="52"/>
          <w:szCs w:val="52"/>
        </w:rPr>
        <w:t>4</w:t>
      </w:r>
    </w:p>
    <w:p w14:paraId="4366E1D0" w14:textId="266F1721" w:rsidR="00E17AB2" w:rsidRPr="0068136A" w:rsidRDefault="00E17AB2" w:rsidP="00E17AB2">
      <w:pPr>
        <w:rPr>
          <w:rFonts w:ascii="Arial Rounded MT Bold" w:hAnsi="Arial Rounded MT Bold"/>
          <w:color w:val="595959" w:themeColor="text1" w:themeTint="A6"/>
          <w:sz w:val="32"/>
          <w:u w:val="single"/>
        </w:rPr>
      </w:pPr>
      <w:r w:rsidRPr="0068136A">
        <w:rPr>
          <w:rFonts w:ascii="Arial Rounded MT Bold" w:hAnsi="Arial Rounded MT Bold"/>
          <w:color w:val="595959" w:themeColor="text1" w:themeTint="A6"/>
          <w:sz w:val="32"/>
          <w:u w:val="single"/>
        </w:rPr>
        <w:lastRenderedPageBreak/>
        <w:t xml:space="preserve">What is </w:t>
      </w:r>
      <w:r w:rsidR="0024578E">
        <w:rPr>
          <w:rFonts w:ascii="Arial Rounded MT Bold" w:hAnsi="Arial Rounded MT Bold"/>
          <w:color w:val="595959" w:themeColor="text1" w:themeTint="A6"/>
          <w:sz w:val="32"/>
          <w:u w:val="single"/>
        </w:rPr>
        <w:t>PSHE (with RSE)</w:t>
      </w:r>
      <w:r w:rsidRPr="0068136A">
        <w:rPr>
          <w:rFonts w:ascii="Arial Rounded MT Bold" w:hAnsi="Arial Rounded MT Bold"/>
          <w:color w:val="595959" w:themeColor="text1" w:themeTint="A6"/>
          <w:sz w:val="32"/>
          <w:u w:val="single"/>
        </w:rPr>
        <w:t>?</w:t>
      </w:r>
    </w:p>
    <w:p w14:paraId="5CF1C7A5" w14:textId="2793F1E4" w:rsidR="005B3990" w:rsidRPr="0068136A" w:rsidRDefault="005B3990" w:rsidP="00AD437D">
      <w:pPr>
        <w:ind w:firstLine="720"/>
        <w:rPr>
          <w:rFonts w:ascii="Arial Rounded MT Bold" w:hAnsi="Arial Rounded MT Bold"/>
        </w:rPr>
      </w:pPr>
      <w:r w:rsidRPr="0068136A">
        <w:rPr>
          <w:rFonts w:ascii="Arial Rounded MT Bold" w:hAnsi="Arial Rounded MT Bold"/>
        </w:rPr>
        <w:t xml:space="preserve">From September 2021, the government </w:t>
      </w:r>
      <w:r w:rsidR="00C66944">
        <w:rPr>
          <w:rFonts w:ascii="Arial Rounded MT Bold" w:hAnsi="Arial Rounded MT Bold"/>
        </w:rPr>
        <w:t>introduced</w:t>
      </w:r>
      <w:r w:rsidRPr="0068136A">
        <w:rPr>
          <w:rFonts w:ascii="Arial Rounded MT Bold" w:hAnsi="Arial Rounded MT Bold"/>
        </w:rPr>
        <w:t xml:space="preserve"> new statutory guidance on </w:t>
      </w:r>
      <w:r w:rsidR="0024578E">
        <w:rPr>
          <w:rFonts w:ascii="Arial Rounded MT Bold" w:hAnsi="Arial Rounded MT Bold"/>
        </w:rPr>
        <w:t>PSHE (with RSE)</w:t>
      </w:r>
      <w:r w:rsidR="0068136A" w:rsidRPr="0068136A">
        <w:rPr>
          <w:rFonts w:ascii="Arial Rounded MT Bold" w:hAnsi="Arial Rounded MT Bold"/>
        </w:rPr>
        <w:t xml:space="preserve">: Relationships, Sex and Health Education. The guidance focuses on key areas: </w:t>
      </w:r>
    </w:p>
    <w:p w14:paraId="4284F20A" w14:textId="77777777" w:rsidR="0068136A" w:rsidRPr="0068136A" w:rsidRDefault="0068136A" w:rsidP="00E17AB2">
      <w:pPr>
        <w:rPr>
          <w:rFonts w:ascii="Arial Rounded MT Bold" w:hAnsi="Arial Rounded MT Bold"/>
          <w:u w:val="single"/>
        </w:rPr>
      </w:pPr>
      <w:r w:rsidRPr="0068136A">
        <w:rPr>
          <w:rFonts w:ascii="Arial Rounded MT Bold" w:hAnsi="Arial Rounded MT Bold"/>
          <w:u w:val="single"/>
        </w:rPr>
        <w:t>Relationships:</w:t>
      </w:r>
    </w:p>
    <w:p w14:paraId="01462F18" w14:textId="77777777" w:rsidR="0068136A" w:rsidRPr="0068136A" w:rsidRDefault="0068136A" w:rsidP="0068136A">
      <w:pPr>
        <w:pStyle w:val="ListParagraph"/>
        <w:numPr>
          <w:ilvl w:val="0"/>
          <w:numId w:val="1"/>
        </w:numPr>
        <w:rPr>
          <w:rFonts w:ascii="Arial Rounded MT Bold" w:hAnsi="Arial Rounded MT Bold"/>
        </w:rPr>
      </w:pPr>
      <w:r w:rsidRPr="0068136A">
        <w:rPr>
          <w:rFonts w:ascii="Arial Rounded MT Bold" w:hAnsi="Arial Rounded MT Bold"/>
        </w:rPr>
        <w:t>Families and People who Care for Me</w:t>
      </w:r>
    </w:p>
    <w:p w14:paraId="7C896DCD" w14:textId="77777777" w:rsidR="0068136A" w:rsidRPr="0068136A" w:rsidRDefault="0068136A" w:rsidP="0068136A">
      <w:pPr>
        <w:pStyle w:val="ListParagraph"/>
        <w:numPr>
          <w:ilvl w:val="0"/>
          <w:numId w:val="1"/>
        </w:numPr>
        <w:rPr>
          <w:rFonts w:ascii="Arial Rounded MT Bold" w:hAnsi="Arial Rounded MT Bold"/>
        </w:rPr>
      </w:pPr>
      <w:r w:rsidRPr="0068136A">
        <w:rPr>
          <w:rFonts w:ascii="Arial Rounded MT Bold" w:hAnsi="Arial Rounded MT Bold"/>
        </w:rPr>
        <w:t>Caring Friendships</w:t>
      </w:r>
    </w:p>
    <w:p w14:paraId="3F46599E" w14:textId="77777777" w:rsidR="0068136A" w:rsidRPr="0068136A" w:rsidRDefault="0068136A" w:rsidP="0068136A">
      <w:pPr>
        <w:pStyle w:val="ListParagraph"/>
        <w:numPr>
          <w:ilvl w:val="0"/>
          <w:numId w:val="1"/>
        </w:numPr>
        <w:rPr>
          <w:rFonts w:ascii="Arial Rounded MT Bold" w:hAnsi="Arial Rounded MT Bold"/>
        </w:rPr>
      </w:pPr>
      <w:r w:rsidRPr="0068136A">
        <w:rPr>
          <w:rFonts w:ascii="Arial Rounded MT Bold" w:hAnsi="Arial Rounded MT Bold"/>
        </w:rPr>
        <w:t>Respectful Relationships</w:t>
      </w:r>
    </w:p>
    <w:p w14:paraId="08E8E96E" w14:textId="77777777" w:rsidR="0068136A" w:rsidRPr="0068136A" w:rsidRDefault="0068136A" w:rsidP="0068136A">
      <w:pPr>
        <w:pStyle w:val="ListParagraph"/>
        <w:numPr>
          <w:ilvl w:val="0"/>
          <w:numId w:val="1"/>
        </w:numPr>
        <w:rPr>
          <w:rFonts w:ascii="Arial Rounded MT Bold" w:hAnsi="Arial Rounded MT Bold"/>
        </w:rPr>
      </w:pPr>
      <w:r w:rsidRPr="0068136A">
        <w:rPr>
          <w:rFonts w:ascii="Arial Rounded MT Bold" w:hAnsi="Arial Rounded MT Bold"/>
        </w:rPr>
        <w:t>Online Relationships</w:t>
      </w:r>
    </w:p>
    <w:p w14:paraId="6A4FCB12" w14:textId="77777777" w:rsidR="0068136A" w:rsidRPr="0068136A" w:rsidRDefault="0068136A" w:rsidP="0068136A">
      <w:pPr>
        <w:pStyle w:val="ListParagraph"/>
        <w:numPr>
          <w:ilvl w:val="0"/>
          <w:numId w:val="1"/>
        </w:numPr>
        <w:rPr>
          <w:rFonts w:ascii="Arial Rounded MT Bold" w:hAnsi="Arial Rounded MT Bold"/>
        </w:rPr>
      </w:pPr>
      <w:r w:rsidRPr="0068136A">
        <w:rPr>
          <w:rFonts w:ascii="Arial Rounded MT Bold" w:hAnsi="Arial Rounded MT Bold"/>
        </w:rPr>
        <w:t>Being Safe</w:t>
      </w:r>
    </w:p>
    <w:p w14:paraId="122E4E87" w14:textId="77777777" w:rsidR="0068136A" w:rsidRPr="0068136A" w:rsidRDefault="0068136A" w:rsidP="0068136A">
      <w:pPr>
        <w:rPr>
          <w:rFonts w:ascii="Arial Rounded MT Bold" w:hAnsi="Arial Rounded MT Bold"/>
        </w:rPr>
      </w:pPr>
      <w:r w:rsidRPr="0068136A">
        <w:rPr>
          <w:rFonts w:ascii="Arial Rounded MT Bold" w:hAnsi="Arial Rounded MT Bold"/>
          <w:u w:val="single"/>
        </w:rPr>
        <w:t>Health:</w:t>
      </w:r>
    </w:p>
    <w:p w14:paraId="1587547B" w14:textId="77777777" w:rsidR="0068136A" w:rsidRPr="0068136A" w:rsidRDefault="0068136A" w:rsidP="0068136A">
      <w:pPr>
        <w:pStyle w:val="ListParagraph"/>
        <w:numPr>
          <w:ilvl w:val="0"/>
          <w:numId w:val="2"/>
        </w:numPr>
        <w:rPr>
          <w:rFonts w:ascii="Arial Rounded MT Bold" w:hAnsi="Arial Rounded MT Bold"/>
        </w:rPr>
      </w:pPr>
      <w:r w:rsidRPr="0068136A">
        <w:rPr>
          <w:rFonts w:ascii="Arial Rounded MT Bold" w:hAnsi="Arial Rounded MT Bold"/>
        </w:rPr>
        <w:t>Mental Wellbeing</w:t>
      </w:r>
    </w:p>
    <w:p w14:paraId="03C0B872" w14:textId="77777777" w:rsidR="0068136A" w:rsidRPr="0068136A" w:rsidRDefault="0068136A" w:rsidP="0068136A">
      <w:pPr>
        <w:pStyle w:val="ListParagraph"/>
        <w:numPr>
          <w:ilvl w:val="0"/>
          <w:numId w:val="2"/>
        </w:numPr>
        <w:rPr>
          <w:rFonts w:ascii="Arial Rounded MT Bold" w:hAnsi="Arial Rounded MT Bold"/>
        </w:rPr>
      </w:pPr>
      <w:r w:rsidRPr="0068136A">
        <w:rPr>
          <w:rFonts w:ascii="Arial Rounded MT Bold" w:hAnsi="Arial Rounded MT Bold"/>
        </w:rPr>
        <w:t>Internet Safety and Harms</w:t>
      </w:r>
    </w:p>
    <w:p w14:paraId="1370A504" w14:textId="77777777" w:rsidR="0068136A" w:rsidRPr="0068136A" w:rsidRDefault="0068136A" w:rsidP="0068136A">
      <w:pPr>
        <w:pStyle w:val="ListParagraph"/>
        <w:numPr>
          <w:ilvl w:val="0"/>
          <w:numId w:val="2"/>
        </w:numPr>
        <w:rPr>
          <w:rFonts w:ascii="Arial Rounded MT Bold" w:hAnsi="Arial Rounded MT Bold"/>
        </w:rPr>
      </w:pPr>
      <w:r w:rsidRPr="0068136A">
        <w:rPr>
          <w:rFonts w:ascii="Arial Rounded MT Bold" w:hAnsi="Arial Rounded MT Bold"/>
        </w:rPr>
        <w:t>Physical Health and Fitness</w:t>
      </w:r>
    </w:p>
    <w:p w14:paraId="63773563" w14:textId="77777777" w:rsidR="0068136A" w:rsidRPr="0068136A" w:rsidRDefault="0068136A" w:rsidP="0068136A">
      <w:pPr>
        <w:pStyle w:val="ListParagraph"/>
        <w:numPr>
          <w:ilvl w:val="0"/>
          <w:numId w:val="2"/>
        </w:numPr>
        <w:rPr>
          <w:rFonts w:ascii="Arial Rounded MT Bold" w:hAnsi="Arial Rounded MT Bold"/>
        </w:rPr>
      </w:pPr>
      <w:r w:rsidRPr="0068136A">
        <w:rPr>
          <w:rFonts w:ascii="Arial Rounded MT Bold" w:hAnsi="Arial Rounded MT Bold"/>
        </w:rPr>
        <w:t>Healthy Eating</w:t>
      </w:r>
    </w:p>
    <w:p w14:paraId="6F47F3E0" w14:textId="77777777" w:rsidR="0068136A" w:rsidRPr="0068136A" w:rsidRDefault="0068136A" w:rsidP="0068136A">
      <w:pPr>
        <w:pStyle w:val="ListParagraph"/>
        <w:numPr>
          <w:ilvl w:val="0"/>
          <w:numId w:val="2"/>
        </w:numPr>
        <w:rPr>
          <w:rFonts w:ascii="Arial Rounded MT Bold" w:hAnsi="Arial Rounded MT Bold"/>
        </w:rPr>
      </w:pPr>
      <w:r w:rsidRPr="0068136A">
        <w:rPr>
          <w:rFonts w:ascii="Arial Rounded MT Bold" w:hAnsi="Arial Rounded MT Bold"/>
        </w:rPr>
        <w:t>Drugs, Alcohol and Tobacco</w:t>
      </w:r>
    </w:p>
    <w:p w14:paraId="3663BB35" w14:textId="77777777" w:rsidR="0068136A" w:rsidRPr="0068136A" w:rsidRDefault="0068136A" w:rsidP="0068136A">
      <w:pPr>
        <w:pStyle w:val="ListParagraph"/>
        <w:numPr>
          <w:ilvl w:val="0"/>
          <w:numId w:val="2"/>
        </w:numPr>
        <w:rPr>
          <w:rFonts w:ascii="Arial Rounded MT Bold" w:hAnsi="Arial Rounded MT Bold"/>
        </w:rPr>
      </w:pPr>
      <w:r w:rsidRPr="0068136A">
        <w:rPr>
          <w:rFonts w:ascii="Arial Rounded MT Bold" w:hAnsi="Arial Rounded MT Bold"/>
        </w:rPr>
        <w:t>Health and Prevention</w:t>
      </w:r>
    </w:p>
    <w:p w14:paraId="2B11AA36" w14:textId="77777777" w:rsidR="0068136A" w:rsidRPr="0068136A" w:rsidRDefault="0068136A" w:rsidP="0068136A">
      <w:pPr>
        <w:pStyle w:val="ListParagraph"/>
        <w:numPr>
          <w:ilvl w:val="0"/>
          <w:numId w:val="2"/>
        </w:numPr>
        <w:rPr>
          <w:rFonts w:ascii="Arial Rounded MT Bold" w:hAnsi="Arial Rounded MT Bold"/>
        </w:rPr>
      </w:pPr>
      <w:r w:rsidRPr="0068136A">
        <w:rPr>
          <w:rFonts w:ascii="Arial Rounded MT Bold" w:hAnsi="Arial Rounded MT Bold"/>
        </w:rPr>
        <w:t>Basic First Aid</w:t>
      </w:r>
    </w:p>
    <w:p w14:paraId="5FBB97CE" w14:textId="77777777" w:rsidR="0068136A" w:rsidRPr="0068136A" w:rsidRDefault="0068136A" w:rsidP="0068136A">
      <w:pPr>
        <w:pStyle w:val="ListParagraph"/>
        <w:numPr>
          <w:ilvl w:val="0"/>
          <w:numId w:val="2"/>
        </w:numPr>
        <w:rPr>
          <w:rFonts w:ascii="Arial Rounded MT Bold" w:hAnsi="Arial Rounded MT Bold"/>
        </w:rPr>
      </w:pPr>
      <w:r w:rsidRPr="0068136A">
        <w:rPr>
          <w:rFonts w:ascii="Arial Rounded MT Bold" w:hAnsi="Arial Rounded MT Bold"/>
        </w:rPr>
        <w:t>Changing Adolescent Body</w:t>
      </w:r>
    </w:p>
    <w:p w14:paraId="026BECA4" w14:textId="57F4FEF2" w:rsidR="00AD437D" w:rsidRDefault="00AD437D" w:rsidP="00AD437D">
      <w:pPr>
        <w:ind w:firstLine="360"/>
        <w:rPr>
          <w:rFonts w:ascii="Arial Rounded MT Bold" w:hAnsi="Arial Rounded MT Bold"/>
        </w:rPr>
      </w:pPr>
      <w:r>
        <w:rPr>
          <w:rFonts w:ascii="Arial Rounded MT Bold" w:hAnsi="Arial Rounded MT Bold"/>
        </w:rPr>
        <w:t xml:space="preserve">This is statutory guidance, meaning that it is a </w:t>
      </w:r>
      <w:r>
        <w:rPr>
          <w:rFonts w:ascii="Arial Rounded MT Bold" w:hAnsi="Arial Rounded MT Bold"/>
          <w:u w:val="single"/>
        </w:rPr>
        <w:t>legal requirement</w:t>
      </w:r>
      <w:r>
        <w:rPr>
          <w:rFonts w:ascii="Arial Rounded MT Bold" w:hAnsi="Arial Rounded MT Bold"/>
        </w:rPr>
        <w:t xml:space="preserve"> that all children access </w:t>
      </w:r>
      <w:r w:rsidR="0024578E">
        <w:rPr>
          <w:rFonts w:ascii="Arial Rounded MT Bold" w:hAnsi="Arial Rounded MT Bold"/>
        </w:rPr>
        <w:t>PSHE (with RSE)</w:t>
      </w:r>
      <w:r>
        <w:rPr>
          <w:rFonts w:ascii="Arial Rounded MT Bold" w:hAnsi="Arial Rounded MT Bold"/>
        </w:rPr>
        <w:t xml:space="preserve"> lessons and </w:t>
      </w:r>
      <w:r w:rsidR="00C66944">
        <w:rPr>
          <w:rFonts w:ascii="Arial Rounded MT Bold" w:hAnsi="Arial Rounded MT Bold"/>
        </w:rPr>
        <w:t>cannot</w:t>
      </w:r>
      <w:r>
        <w:rPr>
          <w:rFonts w:ascii="Arial Rounded MT Bold" w:hAnsi="Arial Rounded MT Bold"/>
        </w:rPr>
        <w:t xml:space="preserve"> be withdrawn. </w:t>
      </w:r>
    </w:p>
    <w:p w14:paraId="3ABBB0E6" w14:textId="3B81ECF3" w:rsidR="0068136A" w:rsidRPr="0068136A" w:rsidRDefault="0068136A" w:rsidP="00AD437D">
      <w:pPr>
        <w:ind w:firstLine="360"/>
        <w:rPr>
          <w:rFonts w:ascii="Arial Rounded MT Bold" w:hAnsi="Arial Rounded MT Bold"/>
        </w:rPr>
      </w:pPr>
      <w:r w:rsidRPr="0068136A">
        <w:rPr>
          <w:rFonts w:ascii="Arial Rounded MT Bold" w:hAnsi="Arial Rounded MT Bold"/>
        </w:rPr>
        <w:t>In addition to this guidance, we have also incorporated the Government’s Citizenship program of learning:</w:t>
      </w:r>
    </w:p>
    <w:p w14:paraId="4D7E3315" w14:textId="77777777" w:rsidR="0068136A" w:rsidRPr="0068136A" w:rsidRDefault="0068136A" w:rsidP="0068136A">
      <w:pPr>
        <w:pStyle w:val="ListParagraph"/>
        <w:numPr>
          <w:ilvl w:val="0"/>
          <w:numId w:val="3"/>
        </w:numPr>
        <w:rPr>
          <w:rFonts w:ascii="Arial Rounded MT Bold" w:hAnsi="Arial Rounded MT Bold"/>
        </w:rPr>
      </w:pPr>
      <w:r w:rsidRPr="0068136A">
        <w:rPr>
          <w:rFonts w:ascii="Arial Rounded MT Bold" w:hAnsi="Arial Rounded MT Bold"/>
        </w:rPr>
        <w:t>Developing confidence and responsibility and making the most of their abilities.</w:t>
      </w:r>
    </w:p>
    <w:p w14:paraId="7D7A8A10" w14:textId="77777777" w:rsidR="0068136A" w:rsidRPr="0068136A" w:rsidRDefault="0068136A" w:rsidP="0068136A">
      <w:pPr>
        <w:pStyle w:val="ListParagraph"/>
        <w:numPr>
          <w:ilvl w:val="0"/>
          <w:numId w:val="3"/>
        </w:numPr>
        <w:rPr>
          <w:rFonts w:ascii="Arial Rounded MT Bold" w:hAnsi="Arial Rounded MT Bold"/>
        </w:rPr>
      </w:pPr>
      <w:r w:rsidRPr="0068136A">
        <w:rPr>
          <w:rFonts w:ascii="Arial Rounded MT Bold" w:hAnsi="Arial Rounded MT Bold"/>
        </w:rPr>
        <w:t>Preparing to play an active role as citizens.</w:t>
      </w:r>
    </w:p>
    <w:p w14:paraId="610F750E" w14:textId="77777777" w:rsidR="0068136A" w:rsidRPr="0068136A" w:rsidRDefault="0068136A" w:rsidP="0068136A">
      <w:pPr>
        <w:pStyle w:val="ListParagraph"/>
        <w:numPr>
          <w:ilvl w:val="0"/>
          <w:numId w:val="3"/>
        </w:numPr>
        <w:rPr>
          <w:rFonts w:ascii="Arial Rounded MT Bold" w:hAnsi="Arial Rounded MT Bold"/>
          <w:u w:val="single"/>
        </w:rPr>
      </w:pPr>
      <w:r w:rsidRPr="0068136A">
        <w:rPr>
          <w:rFonts w:ascii="Arial Rounded MT Bold" w:hAnsi="Arial Rounded MT Bold"/>
        </w:rPr>
        <w:t>Developing a health, safer lifestyle</w:t>
      </w:r>
    </w:p>
    <w:p w14:paraId="290A93FF" w14:textId="77777777" w:rsidR="0068136A" w:rsidRPr="0068136A" w:rsidRDefault="0068136A" w:rsidP="0068136A">
      <w:pPr>
        <w:pStyle w:val="ListParagraph"/>
        <w:numPr>
          <w:ilvl w:val="0"/>
          <w:numId w:val="3"/>
        </w:numPr>
        <w:rPr>
          <w:rFonts w:ascii="Arial Rounded MT Bold" w:hAnsi="Arial Rounded MT Bold"/>
        </w:rPr>
      </w:pPr>
      <w:r w:rsidRPr="0068136A">
        <w:rPr>
          <w:rFonts w:ascii="Arial Rounded MT Bold" w:hAnsi="Arial Rounded MT Bold"/>
        </w:rPr>
        <w:t>Developing good relationships and respecting the differences between people</w:t>
      </w:r>
    </w:p>
    <w:p w14:paraId="15DC656C" w14:textId="77777777" w:rsidR="0068136A" w:rsidRPr="0068136A" w:rsidRDefault="0068136A" w:rsidP="0068136A">
      <w:pPr>
        <w:pStyle w:val="ListParagraph"/>
        <w:numPr>
          <w:ilvl w:val="0"/>
          <w:numId w:val="3"/>
        </w:numPr>
        <w:rPr>
          <w:rFonts w:ascii="Arial Rounded MT Bold" w:hAnsi="Arial Rounded MT Bold"/>
        </w:rPr>
      </w:pPr>
      <w:r w:rsidRPr="0068136A">
        <w:rPr>
          <w:rFonts w:ascii="Arial Rounded MT Bold" w:hAnsi="Arial Rounded MT Bold"/>
        </w:rPr>
        <w:t>Breadth of opportunities</w:t>
      </w:r>
    </w:p>
    <w:p w14:paraId="432B9429" w14:textId="1D765AFA" w:rsidR="0068136A" w:rsidRDefault="0068136A" w:rsidP="00AD437D">
      <w:pPr>
        <w:ind w:firstLine="360"/>
        <w:rPr>
          <w:rFonts w:ascii="Arial Rounded MT Bold" w:hAnsi="Arial Rounded MT Bold"/>
        </w:rPr>
      </w:pPr>
      <w:r w:rsidRPr="0068136A">
        <w:rPr>
          <w:rFonts w:ascii="Arial Rounded MT Bold" w:hAnsi="Arial Rounded MT Bold"/>
        </w:rPr>
        <w:t xml:space="preserve">Official Government guidance from the Department of Education on </w:t>
      </w:r>
      <w:r w:rsidR="0024578E">
        <w:rPr>
          <w:rFonts w:ascii="Arial Rounded MT Bold" w:hAnsi="Arial Rounded MT Bold"/>
        </w:rPr>
        <w:t>PSHE (with RSE)</w:t>
      </w:r>
      <w:r w:rsidRPr="0068136A">
        <w:rPr>
          <w:rFonts w:ascii="Arial Rounded MT Bold" w:hAnsi="Arial Rounded MT Bold"/>
        </w:rPr>
        <w:t xml:space="preserve"> and Citizenship can be found on our school website.</w:t>
      </w:r>
    </w:p>
    <w:p w14:paraId="0B5AA57A" w14:textId="3725A9EE" w:rsidR="003C129E" w:rsidRDefault="003C129E" w:rsidP="00AD437D">
      <w:pPr>
        <w:ind w:firstLine="360"/>
        <w:rPr>
          <w:rFonts w:ascii="Arial Rounded MT Bold" w:hAnsi="Arial Rounded MT Bold"/>
        </w:rPr>
      </w:pPr>
    </w:p>
    <w:p w14:paraId="61566FC2" w14:textId="6BB43E60" w:rsidR="003C129E" w:rsidRPr="0068136A" w:rsidRDefault="003C129E" w:rsidP="003C129E">
      <w:pPr>
        <w:rPr>
          <w:rFonts w:ascii="Arial Rounded MT Bold" w:hAnsi="Arial Rounded MT Bold"/>
          <w:color w:val="595959" w:themeColor="text1" w:themeTint="A6"/>
          <w:sz w:val="32"/>
          <w:u w:val="single"/>
        </w:rPr>
      </w:pPr>
      <w:r w:rsidRPr="0068136A">
        <w:rPr>
          <w:rFonts w:ascii="Arial Rounded MT Bold" w:hAnsi="Arial Rounded MT Bold"/>
          <w:color w:val="595959" w:themeColor="text1" w:themeTint="A6"/>
          <w:sz w:val="32"/>
          <w:u w:val="single"/>
        </w:rPr>
        <w:t xml:space="preserve">What is </w:t>
      </w:r>
      <w:r w:rsidR="0024578E">
        <w:rPr>
          <w:rFonts w:ascii="Arial Rounded MT Bold" w:hAnsi="Arial Rounded MT Bold"/>
          <w:color w:val="595959" w:themeColor="text1" w:themeTint="A6"/>
          <w:sz w:val="32"/>
          <w:u w:val="single"/>
        </w:rPr>
        <w:t>PSHE (with RSE)</w:t>
      </w:r>
      <w:r w:rsidRPr="0068136A">
        <w:rPr>
          <w:rFonts w:ascii="Arial Rounded MT Bold" w:hAnsi="Arial Rounded MT Bold"/>
          <w:color w:val="595959" w:themeColor="text1" w:themeTint="A6"/>
          <w:sz w:val="32"/>
          <w:u w:val="single"/>
        </w:rPr>
        <w:t>?</w:t>
      </w:r>
    </w:p>
    <w:p w14:paraId="3AF4EDE0" w14:textId="1FF7777C" w:rsidR="003C129E" w:rsidRDefault="003C129E" w:rsidP="00AD437D">
      <w:pPr>
        <w:ind w:firstLine="360"/>
        <w:rPr>
          <w:rFonts w:ascii="Arial Rounded MT Bold" w:hAnsi="Arial Rounded MT Bold"/>
        </w:rPr>
      </w:pPr>
      <w:r>
        <w:rPr>
          <w:rFonts w:ascii="Arial Rounded MT Bold" w:hAnsi="Arial Rounded MT Bold"/>
        </w:rPr>
        <w:t xml:space="preserve">There are four main aims for teaching </w:t>
      </w:r>
      <w:r w:rsidR="0024578E">
        <w:rPr>
          <w:rFonts w:ascii="Arial Rounded MT Bold" w:hAnsi="Arial Rounded MT Bold"/>
        </w:rPr>
        <w:t>PSHE (with RSE)</w:t>
      </w:r>
      <w:r>
        <w:rPr>
          <w:rFonts w:ascii="Arial Rounded MT Bold" w:hAnsi="Arial Rounded MT Bold"/>
        </w:rPr>
        <w:t xml:space="preserve"> within the context of Primary schools:</w:t>
      </w:r>
    </w:p>
    <w:p w14:paraId="42DD095D" w14:textId="6FFA7DA7" w:rsidR="003C129E" w:rsidRDefault="003C129E" w:rsidP="003C129E">
      <w:pPr>
        <w:pStyle w:val="ListParagraph"/>
        <w:numPr>
          <w:ilvl w:val="0"/>
          <w:numId w:val="7"/>
        </w:numPr>
        <w:rPr>
          <w:rFonts w:ascii="Arial Rounded MT Bold" w:hAnsi="Arial Rounded MT Bold"/>
        </w:rPr>
      </w:pPr>
      <w:r>
        <w:rPr>
          <w:rFonts w:ascii="Arial Rounded MT Bold" w:hAnsi="Arial Rounded MT Bold"/>
        </w:rPr>
        <w:t>To enable young people to understand and respect their bodies and be able to cope with the changes puberty brings without fear or confusion.</w:t>
      </w:r>
    </w:p>
    <w:p w14:paraId="722A01A8" w14:textId="1FF4A3FE" w:rsidR="003C129E" w:rsidRDefault="003C129E" w:rsidP="003C129E">
      <w:pPr>
        <w:pStyle w:val="ListParagraph"/>
        <w:numPr>
          <w:ilvl w:val="0"/>
          <w:numId w:val="7"/>
        </w:numPr>
        <w:rPr>
          <w:rFonts w:ascii="Arial Rounded MT Bold" w:hAnsi="Arial Rounded MT Bold"/>
        </w:rPr>
      </w:pPr>
      <w:r>
        <w:rPr>
          <w:rFonts w:ascii="Arial Rounded MT Bold" w:hAnsi="Arial Rounded MT Bold"/>
        </w:rPr>
        <w:t>To help young people develop positive and healthy relationships appropriate to their age and development.</w:t>
      </w:r>
    </w:p>
    <w:p w14:paraId="074400BF" w14:textId="47886327" w:rsidR="003C129E" w:rsidRDefault="003C129E" w:rsidP="003C129E">
      <w:pPr>
        <w:pStyle w:val="ListParagraph"/>
        <w:numPr>
          <w:ilvl w:val="0"/>
          <w:numId w:val="7"/>
        </w:numPr>
        <w:rPr>
          <w:rFonts w:ascii="Arial Rounded MT Bold" w:hAnsi="Arial Rounded MT Bold"/>
        </w:rPr>
      </w:pPr>
      <w:r>
        <w:rPr>
          <w:rFonts w:ascii="Arial Rounded MT Bold" w:hAnsi="Arial Rounded MT Bold"/>
        </w:rPr>
        <w:lastRenderedPageBreak/>
        <w:t>To support young people to have positive self-esteem and body image, and to understand the influences, dangers and pressures that can affect them.</w:t>
      </w:r>
    </w:p>
    <w:p w14:paraId="5650A556" w14:textId="2704D341" w:rsidR="003C129E" w:rsidRDefault="003C129E" w:rsidP="003C129E">
      <w:pPr>
        <w:pStyle w:val="ListParagraph"/>
        <w:numPr>
          <w:ilvl w:val="0"/>
          <w:numId w:val="7"/>
        </w:numPr>
        <w:rPr>
          <w:rFonts w:ascii="Arial Rounded MT Bold" w:hAnsi="Arial Rounded MT Bold"/>
        </w:rPr>
      </w:pPr>
      <w:r>
        <w:rPr>
          <w:rFonts w:ascii="Arial Rounded MT Bold" w:hAnsi="Arial Rounded MT Bold"/>
        </w:rPr>
        <w:t>To empower them to be safe and know how to ask for help when they are worried or uncomfortable.</w:t>
      </w:r>
    </w:p>
    <w:p w14:paraId="7F2930D0" w14:textId="7B1BC576" w:rsidR="003C129E" w:rsidRDefault="003C129E" w:rsidP="003C129E">
      <w:pPr>
        <w:rPr>
          <w:rFonts w:ascii="Arial Rounded MT Bold" w:hAnsi="Arial Rounded MT Bold"/>
        </w:rPr>
      </w:pPr>
    </w:p>
    <w:p w14:paraId="23F58C53" w14:textId="650EC89D" w:rsidR="003C129E" w:rsidRDefault="003C129E" w:rsidP="003C129E">
      <w:pPr>
        <w:rPr>
          <w:rFonts w:ascii="Arial Rounded MT Bold" w:hAnsi="Arial Rounded MT Bold"/>
          <w:color w:val="595959" w:themeColor="text1" w:themeTint="A6"/>
          <w:sz w:val="32"/>
          <w:u w:val="single"/>
        </w:rPr>
      </w:pPr>
      <w:r>
        <w:rPr>
          <w:rFonts w:ascii="Arial Rounded MT Bold" w:hAnsi="Arial Rounded MT Bold"/>
          <w:color w:val="595959" w:themeColor="text1" w:themeTint="A6"/>
          <w:sz w:val="32"/>
          <w:u w:val="single"/>
        </w:rPr>
        <w:t>Why</w:t>
      </w:r>
      <w:r w:rsidRPr="0068136A">
        <w:rPr>
          <w:rFonts w:ascii="Arial Rounded MT Bold" w:hAnsi="Arial Rounded MT Bold"/>
          <w:color w:val="595959" w:themeColor="text1" w:themeTint="A6"/>
          <w:sz w:val="32"/>
          <w:u w:val="single"/>
        </w:rPr>
        <w:t xml:space="preserve"> is </w:t>
      </w:r>
      <w:r w:rsidR="0024578E">
        <w:rPr>
          <w:rFonts w:ascii="Arial Rounded MT Bold" w:hAnsi="Arial Rounded MT Bold"/>
          <w:color w:val="595959" w:themeColor="text1" w:themeTint="A6"/>
          <w:sz w:val="32"/>
          <w:u w:val="single"/>
        </w:rPr>
        <w:t>PSHE (with RSE)</w:t>
      </w:r>
      <w:r>
        <w:rPr>
          <w:rFonts w:ascii="Arial Rounded MT Bold" w:hAnsi="Arial Rounded MT Bold"/>
          <w:color w:val="595959" w:themeColor="text1" w:themeTint="A6"/>
          <w:sz w:val="32"/>
          <w:u w:val="single"/>
        </w:rPr>
        <w:t xml:space="preserve"> important for my child</w:t>
      </w:r>
      <w:r w:rsidRPr="0068136A">
        <w:rPr>
          <w:rFonts w:ascii="Arial Rounded MT Bold" w:hAnsi="Arial Rounded MT Bold"/>
          <w:color w:val="595959" w:themeColor="text1" w:themeTint="A6"/>
          <w:sz w:val="32"/>
          <w:u w:val="single"/>
        </w:rPr>
        <w:t>?</w:t>
      </w:r>
    </w:p>
    <w:p w14:paraId="35BFD74E" w14:textId="445EDC14" w:rsidR="003C129E" w:rsidRDefault="003C129E" w:rsidP="003C129E">
      <w:pPr>
        <w:pStyle w:val="ListParagraph"/>
        <w:numPr>
          <w:ilvl w:val="0"/>
          <w:numId w:val="8"/>
        </w:numPr>
        <w:rPr>
          <w:rFonts w:ascii="Arial Rounded MT Bold" w:hAnsi="Arial Rounded MT Bold"/>
          <w:color w:val="000000" w:themeColor="text1"/>
        </w:rPr>
      </w:pPr>
      <w:r>
        <w:rPr>
          <w:rFonts w:ascii="Arial Rounded MT Bold" w:hAnsi="Arial Rounded MT Bold"/>
          <w:color w:val="000000" w:themeColor="text1"/>
        </w:rPr>
        <w:t>Now more than ever before, children are exposed to ideas about relationships and sexuality through media/social media and the world around them. We need to equip children with the skills to make positive choices and recognise when the content they are exposed to is inappropriate.</w:t>
      </w:r>
    </w:p>
    <w:p w14:paraId="062DCA5A" w14:textId="4D8E0F3D" w:rsidR="003C129E" w:rsidRDefault="003C129E" w:rsidP="003C129E">
      <w:pPr>
        <w:pStyle w:val="ListParagraph"/>
        <w:numPr>
          <w:ilvl w:val="0"/>
          <w:numId w:val="8"/>
        </w:numPr>
        <w:rPr>
          <w:rFonts w:ascii="Arial Rounded MT Bold" w:hAnsi="Arial Rounded MT Bold"/>
          <w:color w:val="000000" w:themeColor="text1"/>
        </w:rPr>
      </w:pPr>
      <w:r>
        <w:rPr>
          <w:rFonts w:ascii="Arial Rounded MT Bold" w:hAnsi="Arial Rounded MT Bold"/>
          <w:color w:val="000000" w:themeColor="text1"/>
        </w:rPr>
        <w:t xml:space="preserve">Research consistently shows that effective </w:t>
      </w:r>
      <w:r w:rsidR="0024578E">
        <w:rPr>
          <w:rFonts w:ascii="Arial Rounded MT Bold" w:hAnsi="Arial Rounded MT Bold"/>
          <w:color w:val="000000" w:themeColor="text1"/>
        </w:rPr>
        <w:t>PSHE (with RSE)</w:t>
      </w:r>
      <w:r>
        <w:rPr>
          <w:rFonts w:ascii="Arial Rounded MT Bold" w:hAnsi="Arial Rounded MT Bold"/>
          <w:color w:val="000000" w:themeColor="text1"/>
        </w:rPr>
        <w:t xml:space="preserve"> reduces the amount of risks children take later in life, and make wiser choices with regards to relationships.</w:t>
      </w:r>
    </w:p>
    <w:p w14:paraId="403B3752" w14:textId="52D7A771" w:rsidR="003C129E" w:rsidRDefault="003C129E" w:rsidP="003C129E">
      <w:pPr>
        <w:pStyle w:val="ListParagraph"/>
        <w:numPr>
          <w:ilvl w:val="0"/>
          <w:numId w:val="8"/>
        </w:numPr>
        <w:rPr>
          <w:rFonts w:ascii="Arial Rounded MT Bold" w:hAnsi="Arial Rounded MT Bold"/>
          <w:color w:val="000000" w:themeColor="text1"/>
        </w:rPr>
      </w:pPr>
      <w:r>
        <w:rPr>
          <w:rFonts w:ascii="Arial Rounded MT Bold" w:hAnsi="Arial Rounded MT Bold"/>
          <w:color w:val="000000" w:themeColor="text1"/>
        </w:rPr>
        <w:t>Because of the nature of the “online world” we now live in, children can easily be exposed to inappropriate content by people who mean them harm. By teaching children how to spot the signs of inappropriate harm. By teaching children how to spot the signs of inappropriate behaviour, both online and offline, we can help them to safeguard themselves and know how to seek support where needed.</w:t>
      </w:r>
    </w:p>
    <w:p w14:paraId="7983A107" w14:textId="77777777" w:rsidR="003C129E" w:rsidRDefault="003C129E" w:rsidP="003C129E">
      <w:pPr>
        <w:rPr>
          <w:rFonts w:ascii="Arial Rounded MT Bold" w:hAnsi="Arial Rounded MT Bold"/>
          <w:color w:val="595959" w:themeColor="text1" w:themeTint="A6"/>
          <w:sz w:val="32"/>
          <w:u w:val="single"/>
        </w:rPr>
      </w:pPr>
    </w:p>
    <w:p w14:paraId="40397B07" w14:textId="3A83C7B8" w:rsidR="003C129E" w:rsidRDefault="003C129E" w:rsidP="003C129E">
      <w:pPr>
        <w:rPr>
          <w:rFonts w:ascii="Arial Rounded MT Bold" w:hAnsi="Arial Rounded MT Bold"/>
          <w:color w:val="595959" w:themeColor="text1" w:themeTint="A6"/>
          <w:sz w:val="32"/>
          <w:u w:val="single"/>
        </w:rPr>
      </w:pPr>
      <w:r w:rsidRPr="003C129E">
        <w:rPr>
          <w:rFonts w:ascii="Arial Rounded MT Bold" w:hAnsi="Arial Rounded MT Bold"/>
          <w:color w:val="595959" w:themeColor="text1" w:themeTint="A6"/>
          <w:sz w:val="32"/>
          <w:u w:val="single"/>
        </w:rPr>
        <w:t xml:space="preserve">What </w:t>
      </w:r>
      <w:r>
        <w:rPr>
          <w:rFonts w:ascii="Arial Rounded MT Bold" w:hAnsi="Arial Rounded MT Bold"/>
          <w:color w:val="595959" w:themeColor="text1" w:themeTint="A6"/>
          <w:sz w:val="32"/>
          <w:u w:val="single"/>
        </w:rPr>
        <w:t>will my child learn in Sex Education</w:t>
      </w:r>
      <w:r w:rsidRPr="003C129E">
        <w:rPr>
          <w:rFonts w:ascii="Arial Rounded MT Bold" w:hAnsi="Arial Rounded MT Bold"/>
          <w:color w:val="595959" w:themeColor="text1" w:themeTint="A6"/>
          <w:sz w:val="32"/>
          <w:u w:val="single"/>
        </w:rPr>
        <w:t>?</w:t>
      </w:r>
    </w:p>
    <w:p w14:paraId="6C91A77F" w14:textId="7F8111E3" w:rsidR="003C129E" w:rsidRDefault="003C129E" w:rsidP="003C129E">
      <w:pPr>
        <w:rPr>
          <w:rFonts w:ascii="Arial Rounded MT Bold" w:hAnsi="Arial Rounded MT Bold"/>
          <w:color w:val="000000" w:themeColor="text1"/>
        </w:rPr>
      </w:pPr>
      <w:r>
        <w:rPr>
          <w:rFonts w:ascii="Arial Rounded MT Bold" w:hAnsi="Arial Rounded MT Bold"/>
          <w:color w:val="000000" w:themeColor="text1"/>
        </w:rPr>
        <w:tab/>
        <w:t>We have planned an extensive scheme of work, inspired by materials from the PSHE Association, that will ensure all children receive a broad and balanced curriculum, addressing all areas of statutory guidance.</w:t>
      </w:r>
    </w:p>
    <w:p w14:paraId="15981E30" w14:textId="22DB82FB" w:rsidR="003C129E" w:rsidRDefault="003C129E" w:rsidP="003C129E">
      <w:pPr>
        <w:rPr>
          <w:rFonts w:ascii="Arial Rounded MT Bold" w:hAnsi="Arial Rounded MT Bold"/>
          <w:color w:val="000000" w:themeColor="text1"/>
        </w:rPr>
      </w:pPr>
      <w:r>
        <w:rPr>
          <w:rFonts w:ascii="Arial Rounded MT Bold" w:hAnsi="Arial Rounded MT Bold"/>
          <w:color w:val="000000" w:themeColor="text1"/>
        </w:rPr>
        <w:tab/>
        <w:t>You will find a whole-school overview of our curriculum overleaf, followed by more detailed, termly overviews for each year group.</w:t>
      </w:r>
    </w:p>
    <w:p w14:paraId="5A3CAD20" w14:textId="291CBDFE" w:rsidR="003C129E" w:rsidRDefault="003C129E" w:rsidP="003C129E">
      <w:pPr>
        <w:rPr>
          <w:rFonts w:ascii="Arial Rounded MT Bold" w:hAnsi="Arial Rounded MT Bold"/>
          <w:color w:val="000000" w:themeColor="text1"/>
        </w:rPr>
      </w:pPr>
      <w:r>
        <w:rPr>
          <w:rFonts w:ascii="Arial Rounded MT Bold" w:hAnsi="Arial Rounded MT Bold"/>
          <w:color w:val="000000" w:themeColor="text1"/>
        </w:rPr>
        <w:tab/>
        <w:t>Over their time in school, children will learn about some elements of life related to their bodies, puberty and appropriate behaviour. Please note: at no point will a child be taught something that is inappropriate, and if a question arises and the teacher feels it would be inappropriate to answer, (for example because it is mature or explicit in nature), the child will be encouraged to ask their parents/carers at home.</w:t>
      </w:r>
    </w:p>
    <w:p w14:paraId="4EB18447" w14:textId="09971AEB" w:rsidR="003C129E" w:rsidRDefault="003C129E" w:rsidP="003C129E">
      <w:pPr>
        <w:rPr>
          <w:rFonts w:ascii="Arial Rounded MT Bold" w:hAnsi="Arial Rounded MT Bold"/>
          <w:color w:val="000000" w:themeColor="text1"/>
        </w:rPr>
      </w:pPr>
      <w:r>
        <w:rPr>
          <w:rFonts w:ascii="Arial Rounded MT Bold" w:hAnsi="Arial Rounded MT Bold"/>
          <w:color w:val="000000" w:themeColor="text1"/>
        </w:rPr>
        <w:tab/>
        <w:t>The areas of focus for each year group are as follows:</w:t>
      </w:r>
    </w:p>
    <w:p w14:paraId="04F068C4" w14:textId="6EF2FCAD" w:rsidR="003C129E" w:rsidRDefault="0093229F" w:rsidP="003C129E">
      <w:pPr>
        <w:pStyle w:val="ListParagraph"/>
        <w:numPr>
          <w:ilvl w:val="0"/>
          <w:numId w:val="9"/>
        </w:numPr>
        <w:rPr>
          <w:rFonts w:ascii="Arial Rounded MT Bold" w:hAnsi="Arial Rounded MT Bold"/>
          <w:color w:val="000000" w:themeColor="text1"/>
        </w:rPr>
      </w:pPr>
      <w:r>
        <w:rPr>
          <w:rFonts w:ascii="Arial Rounded MT Bold" w:hAnsi="Arial Rounded MT Bold"/>
          <w:color w:val="000000" w:themeColor="text1"/>
        </w:rPr>
        <w:t>Nursery and Reception: How we have changed since we are babies.</w:t>
      </w:r>
    </w:p>
    <w:p w14:paraId="7AD472FA" w14:textId="699080EB" w:rsidR="0093229F" w:rsidRDefault="0093229F" w:rsidP="003C129E">
      <w:pPr>
        <w:pStyle w:val="ListParagraph"/>
        <w:numPr>
          <w:ilvl w:val="0"/>
          <w:numId w:val="9"/>
        </w:numPr>
        <w:rPr>
          <w:rFonts w:ascii="Arial Rounded MT Bold" w:hAnsi="Arial Rounded MT Bold"/>
          <w:color w:val="000000" w:themeColor="text1"/>
        </w:rPr>
      </w:pPr>
      <w:r>
        <w:rPr>
          <w:rFonts w:ascii="Arial Rounded MT Bold" w:hAnsi="Arial Rounded MT Bold"/>
          <w:color w:val="000000" w:themeColor="text1"/>
        </w:rPr>
        <w:t>Year 1: The correct names for body parts and how different people’s bodies are the same and different, e.g. organs, hair colour and eye colour.</w:t>
      </w:r>
    </w:p>
    <w:p w14:paraId="67AE9E9F" w14:textId="304AE7DC" w:rsidR="0093229F" w:rsidRDefault="0093229F" w:rsidP="003C129E">
      <w:pPr>
        <w:pStyle w:val="ListParagraph"/>
        <w:numPr>
          <w:ilvl w:val="0"/>
          <w:numId w:val="9"/>
        </w:numPr>
        <w:rPr>
          <w:rFonts w:ascii="Arial Rounded MT Bold" w:hAnsi="Arial Rounded MT Bold"/>
          <w:color w:val="000000" w:themeColor="text1"/>
        </w:rPr>
      </w:pPr>
      <w:r>
        <w:rPr>
          <w:rFonts w:ascii="Arial Rounded MT Bold" w:hAnsi="Arial Rounded MT Bold"/>
          <w:color w:val="000000" w:themeColor="text1"/>
        </w:rPr>
        <w:t>Year 2: Knowing which parts of the body are private and how to ask for help if we feel unsafe.</w:t>
      </w:r>
    </w:p>
    <w:p w14:paraId="44ADB199" w14:textId="2E4ECBA0" w:rsidR="0093229F" w:rsidRDefault="0093229F" w:rsidP="003C129E">
      <w:pPr>
        <w:pStyle w:val="ListParagraph"/>
        <w:numPr>
          <w:ilvl w:val="0"/>
          <w:numId w:val="9"/>
        </w:numPr>
        <w:rPr>
          <w:rFonts w:ascii="Arial Rounded MT Bold" w:hAnsi="Arial Rounded MT Bold"/>
          <w:color w:val="000000" w:themeColor="text1"/>
        </w:rPr>
      </w:pPr>
      <w:r>
        <w:rPr>
          <w:rFonts w:ascii="Arial Rounded MT Bold" w:hAnsi="Arial Rounded MT Bold"/>
          <w:color w:val="000000" w:themeColor="text1"/>
        </w:rPr>
        <w:t>Year 3: Understanding the idea of consent, respecting others’ privacy and knowing which parts of the body are private and how to ask for help if we feel unsafe.</w:t>
      </w:r>
    </w:p>
    <w:p w14:paraId="1FE67A2A" w14:textId="7778A9A0" w:rsidR="0093229F" w:rsidRDefault="0093229F" w:rsidP="003C129E">
      <w:pPr>
        <w:pStyle w:val="ListParagraph"/>
        <w:numPr>
          <w:ilvl w:val="0"/>
          <w:numId w:val="9"/>
        </w:numPr>
        <w:rPr>
          <w:rFonts w:ascii="Arial Rounded MT Bold" w:hAnsi="Arial Rounded MT Bold"/>
          <w:color w:val="000000" w:themeColor="text1"/>
        </w:rPr>
      </w:pPr>
      <w:r>
        <w:rPr>
          <w:rFonts w:ascii="Arial Rounded MT Bold" w:hAnsi="Arial Rounded MT Bold"/>
          <w:color w:val="000000" w:themeColor="text1"/>
        </w:rPr>
        <w:lastRenderedPageBreak/>
        <w:t>Year 4: An introduction to puberty and how we should adapt our personal hygiene routines during this time.</w:t>
      </w:r>
    </w:p>
    <w:p w14:paraId="6B104A0C" w14:textId="30CA8F26" w:rsidR="0093229F" w:rsidRDefault="0093229F" w:rsidP="003C129E">
      <w:pPr>
        <w:pStyle w:val="ListParagraph"/>
        <w:numPr>
          <w:ilvl w:val="0"/>
          <w:numId w:val="9"/>
        </w:numPr>
        <w:rPr>
          <w:rFonts w:ascii="Arial Rounded MT Bold" w:hAnsi="Arial Rounded MT Bold"/>
          <w:color w:val="000000" w:themeColor="text1"/>
        </w:rPr>
      </w:pPr>
      <w:r>
        <w:rPr>
          <w:rFonts w:ascii="Arial Rounded MT Bold" w:hAnsi="Arial Rounded MT Bold"/>
          <w:color w:val="000000" w:themeColor="text1"/>
        </w:rPr>
        <w:t>Year 5: How we should interact with strangers online and what safe and unsafe online conduct is.</w:t>
      </w:r>
    </w:p>
    <w:p w14:paraId="50426050" w14:textId="6A43E10B" w:rsidR="0093229F" w:rsidRDefault="0093229F" w:rsidP="0093229F">
      <w:pPr>
        <w:pStyle w:val="ListParagraph"/>
        <w:numPr>
          <w:ilvl w:val="0"/>
          <w:numId w:val="9"/>
        </w:numPr>
        <w:rPr>
          <w:rFonts w:ascii="Arial Rounded MT Bold" w:hAnsi="Arial Rounded MT Bold"/>
          <w:color w:val="000000" w:themeColor="text1"/>
        </w:rPr>
      </w:pPr>
      <w:r>
        <w:rPr>
          <w:rFonts w:ascii="Arial Rounded MT Bold" w:hAnsi="Arial Rounded MT Bold"/>
          <w:color w:val="000000" w:themeColor="text1"/>
        </w:rPr>
        <w:t>Year 6: A deeper look at puberty, including physical changes to the body and how to look after ourselves during this time. Understanding why consent is important and how to respect the privacy of others.</w:t>
      </w:r>
    </w:p>
    <w:p w14:paraId="491D60CD" w14:textId="7B350327" w:rsidR="0093229F" w:rsidRDefault="0093229F" w:rsidP="0093229F">
      <w:pPr>
        <w:rPr>
          <w:rFonts w:ascii="Arial Rounded MT Bold" w:hAnsi="Arial Rounded MT Bold"/>
          <w:color w:val="000000" w:themeColor="text1"/>
        </w:rPr>
      </w:pPr>
    </w:p>
    <w:p w14:paraId="56A985FC" w14:textId="657DD6CF" w:rsidR="0093229F" w:rsidRDefault="0093229F" w:rsidP="0093229F">
      <w:pPr>
        <w:rPr>
          <w:rFonts w:ascii="Arial Rounded MT Bold" w:hAnsi="Arial Rounded MT Bold"/>
          <w:color w:val="595959" w:themeColor="text1" w:themeTint="A6"/>
          <w:sz w:val="32"/>
          <w:u w:val="single"/>
        </w:rPr>
      </w:pPr>
      <w:r>
        <w:rPr>
          <w:rFonts w:ascii="Arial Rounded MT Bold" w:hAnsi="Arial Rounded MT Bold"/>
          <w:color w:val="595959" w:themeColor="text1" w:themeTint="A6"/>
          <w:sz w:val="32"/>
          <w:u w:val="single"/>
        </w:rPr>
        <w:t xml:space="preserve">How </w:t>
      </w:r>
      <w:r w:rsidR="000B48BE">
        <w:rPr>
          <w:rFonts w:ascii="Arial Rounded MT Bold" w:hAnsi="Arial Rounded MT Bold"/>
          <w:color w:val="595959" w:themeColor="text1" w:themeTint="A6"/>
          <w:sz w:val="32"/>
          <w:u w:val="single"/>
        </w:rPr>
        <w:t>is diversity</w:t>
      </w:r>
      <w:r>
        <w:rPr>
          <w:rFonts w:ascii="Arial Rounded MT Bold" w:hAnsi="Arial Rounded MT Bold"/>
          <w:color w:val="595959" w:themeColor="text1" w:themeTint="A6"/>
          <w:sz w:val="32"/>
          <w:u w:val="single"/>
        </w:rPr>
        <w:t xml:space="preserve"> addressed in the </w:t>
      </w:r>
      <w:r w:rsidR="0024578E">
        <w:rPr>
          <w:rFonts w:ascii="Arial Rounded MT Bold" w:hAnsi="Arial Rounded MT Bold"/>
          <w:color w:val="595959" w:themeColor="text1" w:themeTint="A6"/>
          <w:sz w:val="32"/>
          <w:u w:val="single"/>
        </w:rPr>
        <w:t>PSHE (with RSE)</w:t>
      </w:r>
      <w:r>
        <w:rPr>
          <w:rFonts w:ascii="Arial Rounded MT Bold" w:hAnsi="Arial Rounded MT Bold"/>
          <w:color w:val="595959" w:themeColor="text1" w:themeTint="A6"/>
          <w:sz w:val="32"/>
          <w:u w:val="single"/>
        </w:rPr>
        <w:t xml:space="preserve"> Curriculum</w:t>
      </w:r>
      <w:r w:rsidRPr="0068136A">
        <w:rPr>
          <w:rFonts w:ascii="Arial Rounded MT Bold" w:hAnsi="Arial Rounded MT Bold"/>
          <w:color w:val="595959" w:themeColor="text1" w:themeTint="A6"/>
          <w:sz w:val="32"/>
          <w:u w:val="single"/>
        </w:rPr>
        <w:t>?</w:t>
      </w:r>
    </w:p>
    <w:p w14:paraId="455E2BC6" w14:textId="0914BD58" w:rsidR="0093229F" w:rsidRDefault="0093229F" w:rsidP="0093229F">
      <w:pPr>
        <w:rPr>
          <w:rFonts w:ascii="Arial Rounded MT Bold" w:hAnsi="Arial Rounded MT Bold"/>
          <w:color w:val="000000" w:themeColor="text1"/>
        </w:rPr>
      </w:pPr>
      <w:r w:rsidRPr="0093229F">
        <w:rPr>
          <w:rFonts w:ascii="Arial Rounded MT Bold" w:hAnsi="Arial Rounded MT Bold"/>
          <w:color w:val="000000" w:themeColor="text1"/>
          <w:sz w:val="20"/>
          <w:szCs w:val="20"/>
        </w:rPr>
        <w:tab/>
      </w:r>
      <w:r>
        <w:rPr>
          <w:rFonts w:ascii="Arial Rounded MT Bold" w:hAnsi="Arial Rounded MT Bold"/>
          <w:color w:val="000000" w:themeColor="text1"/>
        </w:rPr>
        <w:t>DfE guidance requires all schools and academies to ensure that all pupils’ needs are met. This means that pupils must learn about the diverse society in which we now live today, and how to act in a respectful way to everybody they meet.</w:t>
      </w:r>
    </w:p>
    <w:p w14:paraId="7999D46C" w14:textId="1D7725E1" w:rsidR="007805C9" w:rsidRDefault="007805C9" w:rsidP="007805C9">
      <w:pPr>
        <w:ind w:firstLine="720"/>
        <w:rPr>
          <w:rFonts w:ascii="Arial Rounded MT Bold" w:hAnsi="Arial Rounded MT Bold"/>
          <w:color w:val="000000" w:themeColor="text1"/>
        </w:rPr>
      </w:pPr>
      <w:r>
        <w:rPr>
          <w:rFonts w:ascii="Arial Rounded MT Bold" w:hAnsi="Arial Rounded MT Bold"/>
          <w:color w:val="000000" w:themeColor="text1"/>
        </w:rPr>
        <w:t>As a school, we are committed to equality, diversity and inclusion, and ensure our curriculum is reflective of the diversity in our school and local community. We regularly speak about all nine protected characteristics and the importance of being kind to everybody; children know that everyone should have access to equal rights, regardless of age, disability, gender, gender reassignment, marital status, pregnancy and maternity, race, religion or belief, sex and sexual orientation.</w:t>
      </w:r>
    </w:p>
    <w:p w14:paraId="7BB08AA5" w14:textId="181C0600" w:rsidR="0093229F" w:rsidRDefault="0093229F" w:rsidP="0093229F">
      <w:pPr>
        <w:rPr>
          <w:rFonts w:ascii="Arial Rounded MT Bold" w:hAnsi="Arial Rounded MT Bold"/>
          <w:color w:val="000000" w:themeColor="text1"/>
        </w:rPr>
      </w:pPr>
      <w:r>
        <w:rPr>
          <w:rFonts w:ascii="Arial Rounded MT Bold" w:hAnsi="Arial Rounded MT Bold"/>
          <w:color w:val="000000" w:themeColor="text1"/>
        </w:rPr>
        <w:tab/>
        <w:t xml:space="preserve">Whenever we explore themes related to LGBTQ+ people, this is delivered in a sensitive and age-appropriate way. LGBTQ+ relationships will be discussed in the context of other relationships, and will not be treated as separate or “different”. Pupils will not receive standalone lessons related to LGBTQ+ people within the </w:t>
      </w:r>
      <w:r w:rsidR="0024578E">
        <w:rPr>
          <w:rFonts w:ascii="Arial Rounded MT Bold" w:hAnsi="Arial Rounded MT Bold"/>
          <w:color w:val="000000" w:themeColor="text1"/>
        </w:rPr>
        <w:t>PSHE (with RSE)</w:t>
      </w:r>
      <w:r>
        <w:rPr>
          <w:rFonts w:ascii="Arial Rounded MT Bold" w:hAnsi="Arial Rounded MT Bold"/>
          <w:color w:val="000000" w:themeColor="text1"/>
        </w:rPr>
        <w:t xml:space="preserve"> Curriculum, however, much like when looking at other elements of diversity such as age, race or religious belief, this will be built into the curriculum where appropriate.</w:t>
      </w:r>
    </w:p>
    <w:p w14:paraId="264BFF2E" w14:textId="47A32349" w:rsidR="00976E64" w:rsidRDefault="0093229F" w:rsidP="00976E64">
      <w:pPr>
        <w:rPr>
          <w:rFonts w:ascii="Arial Rounded MT Bold" w:hAnsi="Arial Rounded MT Bold"/>
          <w:color w:val="595959" w:themeColor="text1" w:themeTint="A6"/>
          <w:sz w:val="52"/>
        </w:rPr>
        <w:sectPr w:rsidR="00976E64" w:rsidSect="003C129E">
          <w:headerReference w:type="even" r:id="rId11"/>
          <w:headerReference w:type="default" r:id="rId12"/>
          <w:footerReference w:type="default" r:id="rId13"/>
          <w:headerReference w:type="first" r:id="rId14"/>
          <w:footerReference w:type="first" r:id="rId15"/>
          <w:pgSz w:w="11906" w:h="16838" w:code="9"/>
          <w:pgMar w:top="1440" w:right="1440" w:bottom="1440" w:left="1440" w:header="709" w:footer="709" w:gutter="0"/>
          <w:pgBorders w:offsetFrom="page">
            <w:top w:val="single" w:sz="48" w:space="24" w:color="00AAA0"/>
            <w:left w:val="single" w:sz="48" w:space="24" w:color="00AAA0"/>
            <w:bottom w:val="single" w:sz="48" w:space="24" w:color="00AAA0"/>
            <w:right w:val="single" w:sz="48" w:space="24" w:color="00AAA0"/>
          </w:pgBorders>
          <w:pgNumType w:start="0"/>
          <w:cols w:space="708"/>
          <w:titlePg/>
          <w:docGrid w:linePitch="360"/>
        </w:sectPr>
      </w:pPr>
      <w:r>
        <w:rPr>
          <w:rFonts w:ascii="Arial Rounded MT Bold" w:hAnsi="Arial Rounded MT Bold"/>
          <w:color w:val="000000" w:themeColor="text1"/>
        </w:rPr>
        <w:tab/>
        <w:t>We never push any lifestyle upon our children. Rather, we encourage all of our children to love themselves and take pride in who they are as a person. We teach a message that everybody is deserving of respect, regardless of background, and equip our pupils with the skills to do this</w:t>
      </w:r>
    </w:p>
    <w:p w14:paraId="5774F209" w14:textId="67026DFE" w:rsidR="00E17AB2" w:rsidRDefault="00471EE7" w:rsidP="00AB51DC">
      <w:pPr>
        <w:rPr>
          <w:rFonts w:ascii="Arial Rounded MT Bold" w:hAnsi="Arial Rounded MT Bold"/>
          <w:sz w:val="52"/>
        </w:rPr>
      </w:pPr>
      <w:r w:rsidRPr="00471EE7">
        <w:rPr>
          <w:rFonts w:ascii="Arial Rounded MT Bold" w:hAnsi="Arial Rounded MT Bold"/>
          <w:noProof/>
          <w:sz w:val="52"/>
        </w:rPr>
        <w:lastRenderedPageBreak/>
        <mc:AlternateContent>
          <mc:Choice Requires="wps">
            <w:drawing>
              <wp:anchor distT="45720" distB="45720" distL="114300" distR="114300" simplePos="0" relativeHeight="251672576" behindDoc="0" locked="0" layoutInCell="1" allowOverlap="1" wp14:anchorId="634292FF" wp14:editId="37F3BC7E">
                <wp:simplePos x="0" y="0"/>
                <wp:positionH relativeFrom="column">
                  <wp:posOffset>4114800</wp:posOffset>
                </wp:positionH>
                <wp:positionV relativeFrom="paragraph">
                  <wp:posOffset>0</wp:posOffset>
                </wp:positionV>
                <wp:extent cx="2360930" cy="6477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647700"/>
                        </a:xfrm>
                        <a:prstGeom prst="rect">
                          <a:avLst/>
                        </a:prstGeom>
                        <a:solidFill>
                          <a:srgbClr val="FFFFFF"/>
                        </a:solidFill>
                        <a:ln w="9525">
                          <a:noFill/>
                          <a:miter lim="800000"/>
                          <a:headEnd/>
                          <a:tailEnd/>
                        </a:ln>
                      </wps:spPr>
                      <wps:txbx>
                        <w:txbxContent>
                          <w:p w14:paraId="16BDD3DD" w14:textId="77777777" w:rsidR="00471EE7" w:rsidRDefault="00471EE7" w:rsidP="00471EE7">
                            <w:pPr>
                              <w:jc w:val="right"/>
                              <w:rPr>
                                <w:rFonts w:ascii="Century Gothic" w:hAnsi="Century Gothic"/>
                              </w:rPr>
                            </w:pPr>
                            <w:r w:rsidRPr="00471EE7">
                              <w:rPr>
                                <w:rFonts w:ascii="Century Gothic" w:hAnsi="Century Gothic"/>
                                <w:u w:val="single"/>
                              </w:rPr>
                              <w:t xml:space="preserve">Yearly Overview for PSHE (with RSE) </w:t>
                            </w:r>
                          </w:p>
                          <w:p w14:paraId="25CA8FFC" w14:textId="60A0DFFD" w:rsidR="00471EE7" w:rsidRPr="00471EE7" w:rsidRDefault="00471EE7" w:rsidP="00471EE7">
                            <w:pPr>
                              <w:jc w:val="right"/>
                              <w:rPr>
                                <w:rFonts w:ascii="Century Gothic" w:hAnsi="Century Gothic"/>
                              </w:rPr>
                            </w:pPr>
                            <w:r w:rsidRPr="00471EE7">
                              <w:rPr>
                                <w:rFonts w:ascii="Century Gothic" w:hAnsi="Century Gothic"/>
                              </w:rPr>
                              <w:t>Based on the PSHE Association Guidance</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634292FF" id="_x0000_t202" coordsize="21600,21600" o:spt="202" path="m,l,21600r21600,l21600,xe">
                <v:stroke joinstyle="miter"/>
                <v:path gradientshapeok="t" o:connecttype="rect"/>
              </v:shapetype>
              <v:shape id="Text Box 2" o:spid="_x0000_s1026" type="#_x0000_t202" style="position:absolute;margin-left:324pt;margin-top:0;width:185.9pt;height:51pt;z-index:25167257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" stroked="f">
                <v:textbox>
                  <w:txbxContent>
                    <w:p w14:paraId="16BDD3DD" w14:textId="77777777" w:rsidR="00471EE7" w:rsidRDefault="00471EE7" w:rsidP="00471EE7">
                      <w:pPr>
                        <w:jc w:val="right"/>
                        <w:rPr>
                          <w:rFonts w:ascii="Century Gothic" w:hAnsi="Century Gothic"/>
                        </w:rPr>
                      </w:pPr>
                      <w:r w:rsidRPr="00471EE7">
                        <w:rPr>
                          <w:rFonts w:ascii="Century Gothic" w:hAnsi="Century Gothic"/>
                          <w:u w:val="single"/>
                        </w:rPr>
                        <w:t xml:space="preserve">Yearly Overview for PSHE (with RSE) </w:t>
                      </w:r>
                    </w:p>
                    <w:p w14:paraId="25CA8FFC" w14:textId="60A0DFFD" w:rsidR="00471EE7" w:rsidRPr="00471EE7" w:rsidRDefault="00471EE7" w:rsidP="00471EE7">
                      <w:pPr>
                        <w:jc w:val="right"/>
                        <w:rPr>
                          <w:rFonts w:ascii="Century Gothic" w:hAnsi="Century Gothic"/>
                        </w:rPr>
                      </w:pPr>
                      <w:r w:rsidRPr="00471EE7">
                        <w:rPr>
                          <w:rFonts w:ascii="Century Gothic" w:hAnsi="Century Gothic"/>
                        </w:rPr>
                        <w:t>Based on the PSHE Association Guidance</w:t>
                      </w:r>
                    </w:p>
                  </w:txbxContent>
                </v:textbox>
                <w10:wrap type="square"/>
              </v:shape>
            </w:pict>
          </mc:Fallback>
        </mc:AlternateContent>
      </w:r>
      <w:r w:rsidR="00976E64" w:rsidRPr="00976E64">
        <w:rPr>
          <w:rFonts w:ascii="Arial Rounded MT Bold" w:hAnsi="Arial Rounded MT Bold"/>
          <w:noProof/>
          <w:color w:val="595959" w:themeColor="text1" w:themeTint="A6"/>
          <w:sz w:val="52"/>
        </w:rPr>
        <mc:AlternateContent>
          <mc:Choice Requires="wps">
            <w:drawing>
              <wp:anchor distT="0" distB="0" distL="114300" distR="114300" simplePos="0" relativeHeight="251660288" behindDoc="0" locked="0" layoutInCell="1" allowOverlap="1" wp14:anchorId="31360919" wp14:editId="3F48157A">
                <wp:simplePos x="0" y="0"/>
                <wp:positionH relativeFrom="column">
                  <wp:posOffset>-914400</wp:posOffset>
                </wp:positionH>
                <wp:positionV relativeFrom="paragraph">
                  <wp:posOffset>12190730</wp:posOffset>
                </wp:positionV>
                <wp:extent cx="1455487" cy="246221"/>
                <wp:effectExtent l="0" t="0" r="0" b="0"/>
                <wp:wrapNone/>
                <wp:docPr id="27" name="TextBox 26"/>
                <wp:cNvGraphicFramePr/>
                <a:graphic xmlns:a="http://schemas.openxmlformats.org/drawingml/2006/main">
                  <a:graphicData uri="http://schemas.microsoft.com/office/word/2010/wordprocessingShape">
                    <wps:wsp>
                      <wps:cNvSpPr txBox="1"/>
                      <wps:spPr>
                        <a:xfrm>
                          <a:off x="0" y="0"/>
                          <a:ext cx="1455487" cy="246221"/>
                        </a:xfrm>
                        <a:prstGeom prst="rect">
                          <a:avLst/>
                        </a:prstGeom>
                        <a:noFill/>
                      </wps:spPr>
                      <wps:txbx>
                        <w:txbxContent>
                          <w:p w14:paraId="25A481B7" w14:textId="77777777" w:rsidR="00976E64" w:rsidRDefault="00976E64" w:rsidP="00976E64">
                            <w:pPr>
                              <w:pStyle w:val="NormalWeb"/>
                              <w:spacing w:before="0" w:beforeAutospacing="0" w:after="0" w:afterAutospacing="0"/>
                            </w:pPr>
                            <w:r>
                              <w:rPr>
                                <w:rFonts w:ascii="Century Gothic" w:hAnsi="Century Gothic" w:cstheme="minorBidi"/>
                                <w:b/>
                                <w:bCs/>
                                <w:color w:val="000000" w:themeColor="text1"/>
                                <w:kern w:val="24"/>
                                <w:sz w:val="20"/>
                                <w:szCs w:val="20"/>
                                <w:u w:val="single"/>
                              </w:rPr>
                              <w:t>Strand of study:</w:t>
                            </w:r>
                          </w:p>
                        </w:txbxContent>
                      </wps:txbx>
                      <wps:bodyPr wrap="square" rtlCol="0">
                        <a:spAutoFit/>
                      </wps:bodyPr>
                    </wps:wsp>
                  </a:graphicData>
                </a:graphic>
              </wp:anchor>
            </w:drawing>
          </mc:Choice>
          <mc:Fallback>
            <w:pict>
              <v:shape w14:anchorId="31360919" id="TextBox 26" o:spid="_x0000_s1027" type="#_x0000_t202" style="position:absolute;margin-left:-1in;margin-top:959.9pt;width:114.6pt;height:19.4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" filled="f" stroked="f">
                <v:textbox style="mso-fit-shape-to-text:t">
                  <w:txbxContent>
                    <w:p w14:paraId="25A481B7" w14:textId="77777777" w:rsidR="00976E64" w:rsidRDefault="00976E64" w:rsidP="00976E64">
                      <w:pPr>
                        <w:pStyle w:val="NormalWeb"/>
                        <w:spacing w:before="0" w:beforeAutospacing="0" w:after="0" w:afterAutospacing="0"/>
                      </w:pPr>
                      <w:r>
                        <w:rPr>
                          <w:rFonts w:ascii="Century Gothic" w:hAnsi="Century Gothic" w:cstheme="minorBidi"/>
                          <w:b/>
                          <w:bCs/>
                          <w:color w:val="000000" w:themeColor="text1"/>
                          <w:kern w:val="24"/>
                          <w:sz w:val="20"/>
                          <w:szCs w:val="20"/>
                          <w:u w:val="single"/>
                        </w:rPr>
                        <w:t>Strand of study:</w:t>
                      </w:r>
                    </w:p>
                  </w:txbxContent>
                </v:textbox>
              </v:shape>
            </w:pict>
          </mc:Fallback>
        </mc:AlternateContent>
      </w:r>
      <w:r w:rsidR="00976E64" w:rsidRPr="00976E64">
        <w:rPr>
          <w:rFonts w:ascii="Arial Rounded MT Bold" w:hAnsi="Arial Rounded MT Bold"/>
          <w:noProof/>
          <w:color w:val="595959" w:themeColor="text1" w:themeTint="A6"/>
          <w:sz w:val="52"/>
        </w:rPr>
        <mc:AlternateContent>
          <mc:Choice Requires="wps">
            <w:drawing>
              <wp:anchor distT="0" distB="0" distL="114300" distR="114300" simplePos="0" relativeHeight="251661312" behindDoc="0" locked="0" layoutInCell="1" allowOverlap="1" wp14:anchorId="243B8B08" wp14:editId="1B5176EB">
                <wp:simplePos x="0" y="0"/>
                <wp:positionH relativeFrom="column">
                  <wp:posOffset>1322070</wp:posOffset>
                </wp:positionH>
                <wp:positionV relativeFrom="paragraph">
                  <wp:posOffset>12260580</wp:posOffset>
                </wp:positionV>
                <wp:extent cx="224697" cy="204717"/>
                <wp:effectExtent l="0" t="0" r="4445" b="5080"/>
                <wp:wrapNone/>
                <wp:docPr id="28" name="Rectangle 27"/>
                <wp:cNvGraphicFramePr/>
                <a:graphic xmlns:a="http://schemas.openxmlformats.org/drawingml/2006/main">
                  <a:graphicData uri="http://schemas.microsoft.com/office/word/2010/wordprocessingShape">
                    <wps:wsp>
                      <wps:cNvSpPr/>
                      <wps:spPr>
                        <a:xfrm>
                          <a:off x="0" y="0"/>
                          <a:ext cx="224697" cy="204717"/>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27AF1C4C" id="Rectangle 27" o:spid="_x0000_s1026" style="position:absolute;margin-left:104.1pt;margin-top:965.4pt;width:17.7pt;height:16.1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" fillcolor="#0070c0" stroked="f" strokeweight="1pt"/>
            </w:pict>
          </mc:Fallback>
        </mc:AlternateContent>
      </w:r>
      <w:r w:rsidR="00976E64" w:rsidRPr="00976E64">
        <w:rPr>
          <w:rFonts w:ascii="Arial Rounded MT Bold" w:hAnsi="Arial Rounded MT Bold"/>
          <w:noProof/>
          <w:color w:val="595959" w:themeColor="text1" w:themeTint="A6"/>
          <w:sz w:val="52"/>
        </w:rPr>
        <mc:AlternateContent>
          <mc:Choice Requires="wps">
            <w:drawing>
              <wp:anchor distT="0" distB="0" distL="114300" distR="114300" simplePos="0" relativeHeight="251662336" behindDoc="0" locked="0" layoutInCell="1" allowOverlap="1" wp14:anchorId="1F4BDF84" wp14:editId="3CCA8762">
                <wp:simplePos x="0" y="0"/>
                <wp:positionH relativeFrom="column">
                  <wp:posOffset>1694180</wp:posOffset>
                </wp:positionH>
                <wp:positionV relativeFrom="paragraph">
                  <wp:posOffset>12198350</wp:posOffset>
                </wp:positionV>
                <wp:extent cx="1820751" cy="246221"/>
                <wp:effectExtent l="0" t="0" r="0" b="0"/>
                <wp:wrapNone/>
                <wp:docPr id="29" name="TextBox 28"/>
                <wp:cNvGraphicFramePr/>
                <a:graphic xmlns:a="http://schemas.openxmlformats.org/drawingml/2006/main">
                  <a:graphicData uri="http://schemas.microsoft.com/office/word/2010/wordprocessingShape">
                    <wps:wsp>
                      <wps:cNvSpPr txBox="1"/>
                      <wps:spPr>
                        <a:xfrm>
                          <a:off x="0" y="0"/>
                          <a:ext cx="1820751" cy="246221"/>
                        </a:xfrm>
                        <a:prstGeom prst="rect">
                          <a:avLst/>
                        </a:prstGeom>
                        <a:noFill/>
                      </wps:spPr>
                      <wps:txbx>
                        <w:txbxContent>
                          <w:p w14:paraId="31DE5C7A" w14:textId="77777777" w:rsidR="00976E64" w:rsidRDefault="00976E64" w:rsidP="00976E64">
                            <w:pPr>
                              <w:pStyle w:val="NormalWeb"/>
                              <w:spacing w:before="0" w:beforeAutospacing="0" w:after="0" w:afterAutospacing="0"/>
                            </w:pPr>
                            <w:r>
                              <w:rPr>
                                <w:rFonts w:ascii="Century Gothic" w:hAnsi="Century Gothic" w:cstheme="minorBidi"/>
                                <w:color w:val="0070C0"/>
                                <w:kern w:val="24"/>
                                <w:sz w:val="20"/>
                                <w:szCs w:val="20"/>
                              </w:rPr>
                              <w:t>Living in the Wider World</w:t>
                            </w:r>
                          </w:p>
                        </w:txbxContent>
                      </wps:txbx>
                      <wps:bodyPr wrap="square" rtlCol="0">
                        <a:spAutoFit/>
                      </wps:bodyPr>
                    </wps:wsp>
                  </a:graphicData>
                </a:graphic>
              </wp:anchor>
            </w:drawing>
          </mc:Choice>
          <mc:Fallback>
            <w:pict>
              <v:shape w14:anchorId="1F4BDF84" id="TextBox 28" o:spid="_x0000_s1028" type="#_x0000_t202" style="position:absolute;margin-left:133.4pt;margin-top:960.5pt;width:143.35pt;height:19.4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" filled="f" stroked="f">
                <v:textbox style="mso-fit-shape-to-text:t">
                  <w:txbxContent>
                    <w:p w14:paraId="31DE5C7A" w14:textId="77777777" w:rsidR="00976E64" w:rsidRDefault="00976E64" w:rsidP="00976E64">
                      <w:pPr>
                        <w:pStyle w:val="NormalWeb"/>
                        <w:spacing w:before="0" w:beforeAutospacing="0" w:after="0" w:afterAutospacing="0"/>
                      </w:pPr>
                      <w:r>
                        <w:rPr>
                          <w:rFonts w:ascii="Century Gothic" w:hAnsi="Century Gothic" w:cstheme="minorBidi"/>
                          <w:color w:val="0070C0"/>
                          <w:kern w:val="24"/>
                          <w:sz w:val="20"/>
                          <w:szCs w:val="20"/>
                        </w:rPr>
                        <w:t>Living in the Wider World</w:t>
                      </w:r>
                    </w:p>
                  </w:txbxContent>
                </v:textbox>
              </v:shape>
            </w:pict>
          </mc:Fallback>
        </mc:AlternateContent>
      </w:r>
      <w:r w:rsidR="00976E64" w:rsidRPr="00976E64">
        <w:rPr>
          <w:rFonts w:ascii="Arial Rounded MT Bold" w:hAnsi="Arial Rounded MT Bold"/>
          <w:noProof/>
          <w:color w:val="595959" w:themeColor="text1" w:themeTint="A6"/>
          <w:sz w:val="52"/>
        </w:rPr>
        <mc:AlternateContent>
          <mc:Choice Requires="wps">
            <w:drawing>
              <wp:anchor distT="0" distB="0" distL="114300" distR="114300" simplePos="0" relativeHeight="251663360" behindDoc="0" locked="0" layoutInCell="1" allowOverlap="1" wp14:anchorId="40B8942E" wp14:editId="04197524">
                <wp:simplePos x="0" y="0"/>
                <wp:positionH relativeFrom="column">
                  <wp:posOffset>5128260</wp:posOffset>
                </wp:positionH>
                <wp:positionV relativeFrom="paragraph">
                  <wp:posOffset>12258040</wp:posOffset>
                </wp:positionV>
                <wp:extent cx="224697" cy="204717"/>
                <wp:effectExtent l="0" t="0" r="4445" b="5080"/>
                <wp:wrapNone/>
                <wp:docPr id="30" name="Rectangle 29"/>
                <wp:cNvGraphicFramePr/>
                <a:graphic xmlns:a="http://schemas.openxmlformats.org/drawingml/2006/main">
                  <a:graphicData uri="http://schemas.microsoft.com/office/word/2010/wordprocessingShape">
                    <wps:wsp>
                      <wps:cNvSpPr/>
                      <wps:spPr>
                        <a:xfrm>
                          <a:off x="0" y="0"/>
                          <a:ext cx="224697" cy="204717"/>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5898CED3" id="Rectangle 29" o:spid="_x0000_s1026" style="position:absolute;margin-left:403.8pt;margin-top:965.2pt;width:17.7pt;height:16.1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" fillcolor="#ed7d31 [3205]" stroked="f" strokeweight="1pt"/>
            </w:pict>
          </mc:Fallback>
        </mc:AlternateContent>
      </w:r>
      <w:r w:rsidR="00976E64" w:rsidRPr="00976E64">
        <w:rPr>
          <w:rFonts w:ascii="Arial Rounded MT Bold" w:hAnsi="Arial Rounded MT Bold"/>
          <w:noProof/>
          <w:color w:val="595959" w:themeColor="text1" w:themeTint="A6"/>
          <w:sz w:val="52"/>
        </w:rPr>
        <mc:AlternateContent>
          <mc:Choice Requires="wps">
            <w:drawing>
              <wp:anchor distT="0" distB="0" distL="114300" distR="114300" simplePos="0" relativeHeight="251664384" behindDoc="0" locked="0" layoutInCell="1" allowOverlap="1" wp14:anchorId="5FAFA40B" wp14:editId="70351C26">
                <wp:simplePos x="0" y="0"/>
                <wp:positionH relativeFrom="column">
                  <wp:posOffset>5453380</wp:posOffset>
                </wp:positionH>
                <wp:positionV relativeFrom="paragraph">
                  <wp:posOffset>12216130</wp:posOffset>
                </wp:positionV>
                <wp:extent cx="1455487" cy="246221"/>
                <wp:effectExtent l="0" t="0" r="0" b="0"/>
                <wp:wrapNone/>
                <wp:docPr id="31" name="TextBox 30"/>
                <wp:cNvGraphicFramePr/>
                <a:graphic xmlns:a="http://schemas.openxmlformats.org/drawingml/2006/main">
                  <a:graphicData uri="http://schemas.microsoft.com/office/word/2010/wordprocessingShape">
                    <wps:wsp>
                      <wps:cNvSpPr txBox="1"/>
                      <wps:spPr>
                        <a:xfrm>
                          <a:off x="0" y="0"/>
                          <a:ext cx="1455487" cy="246221"/>
                        </a:xfrm>
                        <a:prstGeom prst="rect">
                          <a:avLst/>
                        </a:prstGeom>
                        <a:noFill/>
                      </wps:spPr>
                      <wps:txbx>
                        <w:txbxContent>
                          <w:p w14:paraId="074FEAD5" w14:textId="77777777" w:rsidR="00976E64" w:rsidRDefault="00976E64" w:rsidP="00976E64">
                            <w:pPr>
                              <w:pStyle w:val="NormalWeb"/>
                              <w:spacing w:before="0" w:beforeAutospacing="0" w:after="0" w:afterAutospacing="0"/>
                            </w:pPr>
                            <w:r>
                              <w:rPr>
                                <w:rFonts w:ascii="Century Gothic" w:hAnsi="Century Gothic" w:cstheme="minorBidi"/>
                                <w:color w:val="ED7D31" w:themeColor="accent2"/>
                                <w:kern w:val="24"/>
                                <w:sz w:val="20"/>
                                <w:szCs w:val="20"/>
                              </w:rPr>
                              <w:t>Relationships</w:t>
                            </w:r>
                          </w:p>
                        </w:txbxContent>
                      </wps:txbx>
                      <wps:bodyPr wrap="square" rtlCol="0">
                        <a:spAutoFit/>
                      </wps:bodyPr>
                    </wps:wsp>
                  </a:graphicData>
                </a:graphic>
              </wp:anchor>
            </w:drawing>
          </mc:Choice>
          <mc:Fallback>
            <w:pict>
              <v:shape w14:anchorId="5FAFA40B" id="TextBox 30" o:spid="_x0000_s1029" type="#_x0000_t202" style="position:absolute;margin-left:429.4pt;margin-top:961.9pt;width:114.6pt;height:19.4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" filled="f" stroked="f">
                <v:textbox style="mso-fit-shape-to-text:t">
                  <w:txbxContent>
                    <w:p w14:paraId="074FEAD5" w14:textId="77777777" w:rsidR="00976E64" w:rsidRDefault="00976E64" w:rsidP="00976E64">
                      <w:pPr>
                        <w:pStyle w:val="NormalWeb"/>
                        <w:spacing w:before="0" w:beforeAutospacing="0" w:after="0" w:afterAutospacing="0"/>
                      </w:pPr>
                      <w:r>
                        <w:rPr>
                          <w:rFonts w:ascii="Century Gothic" w:hAnsi="Century Gothic" w:cstheme="minorBidi"/>
                          <w:color w:val="ED7D31" w:themeColor="accent2"/>
                          <w:kern w:val="24"/>
                          <w:sz w:val="20"/>
                          <w:szCs w:val="20"/>
                        </w:rPr>
                        <w:t>Relationships</w:t>
                      </w:r>
                    </w:p>
                  </w:txbxContent>
                </v:textbox>
              </v:shape>
            </w:pict>
          </mc:Fallback>
        </mc:AlternateContent>
      </w:r>
      <w:r w:rsidR="00976E64" w:rsidRPr="00976E64">
        <w:rPr>
          <w:rFonts w:ascii="Arial Rounded MT Bold" w:hAnsi="Arial Rounded MT Bold"/>
          <w:noProof/>
          <w:color w:val="595959" w:themeColor="text1" w:themeTint="A6"/>
          <w:sz w:val="52"/>
        </w:rPr>
        <mc:AlternateContent>
          <mc:Choice Requires="wps">
            <w:drawing>
              <wp:anchor distT="0" distB="0" distL="114300" distR="114300" simplePos="0" relativeHeight="251665408" behindDoc="0" locked="0" layoutInCell="1" allowOverlap="1" wp14:anchorId="4085DC0F" wp14:editId="6A5807D5">
                <wp:simplePos x="0" y="0"/>
                <wp:positionH relativeFrom="column">
                  <wp:posOffset>1296670</wp:posOffset>
                </wp:positionH>
                <wp:positionV relativeFrom="paragraph">
                  <wp:posOffset>12186920</wp:posOffset>
                </wp:positionV>
                <wp:extent cx="4706024" cy="8770"/>
                <wp:effectExtent l="0" t="0" r="37465" b="29845"/>
                <wp:wrapNone/>
                <wp:docPr id="32"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706024" cy="877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D4008DF" id="Straight Connector 31" o:spid="_x0000_s1026" style="position:absolute;flip:y;z-index:251665408;visibility:visible;mso-wrap-style:square;mso-wrap-distance-left:9pt;mso-wrap-distance-top:0;mso-wrap-distance-right:9pt;mso-wrap-distance-bottom:0;mso-position-horizontal:absolute;mso-position-horizontal-relative:text;mso-position-vertical:absolute;mso-position-vertical-relative:text" from="102.1pt,959.6pt" to="472.65pt,96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" strokecolor="black [3213]" strokeweight=".5pt">
                <v:stroke joinstyle="miter"/>
                <o:lock v:ext="edit" shapetype="f"/>
              </v:line>
            </w:pict>
          </mc:Fallback>
        </mc:AlternateContent>
      </w:r>
      <w:r w:rsidR="00976E64" w:rsidRPr="00976E64">
        <w:rPr>
          <w:rFonts w:ascii="Arial Rounded MT Bold" w:hAnsi="Arial Rounded MT Bold"/>
          <w:noProof/>
          <w:color w:val="595959" w:themeColor="text1" w:themeTint="A6"/>
          <w:sz w:val="52"/>
        </w:rPr>
        <mc:AlternateContent>
          <mc:Choice Requires="wps">
            <w:drawing>
              <wp:anchor distT="0" distB="0" distL="114300" distR="114300" simplePos="0" relativeHeight="251666432" behindDoc="0" locked="0" layoutInCell="1" allowOverlap="1" wp14:anchorId="4E317528" wp14:editId="5A686642">
                <wp:simplePos x="0" y="0"/>
                <wp:positionH relativeFrom="column">
                  <wp:posOffset>7410450</wp:posOffset>
                </wp:positionH>
                <wp:positionV relativeFrom="paragraph">
                  <wp:posOffset>12241530</wp:posOffset>
                </wp:positionV>
                <wp:extent cx="224697" cy="204717"/>
                <wp:effectExtent l="0" t="0" r="4445" b="5080"/>
                <wp:wrapNone/>
                <wp:docPr id="34" name="Rectangle 33"/>
                <wp:cNvGraphicFramePr/>
                <a:graphic xmlns:a="http://schemas.openxmlformats.org/drawingml/2006/main">
                  <a:graphicData uri="http://schemas.microsoft.com/office/word/2010/wordprocessingShape">
                    <wps:wsp>
                      <wps:cNvSpPr/>
                      <wps:spPr>
                        <a:xfrm>
                          <a:off x="0" y="0"/>
                          <a:ext cx="224697" cy="204717"/>
                        </a:xfrm>
                        <a:prstGeom prst="rect">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6F714072" id="Rectangle 33" o:spid="_x0000_s1026" style="position:absolute;margin-left:583.5pt;margin-top:963.9pt;width:17.7pt;height:16.1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" fillcolor="#00b050" stroked="f" strokeweight="1pt"/>
            </w:pict>
          </mc:Fallback>
        </mc:AlternateContent>
      </w:r>
      <w:r w:rsidR="00976E64" w:rsidRPr="00976E64">
        <w:rPr>
          <w:rFonts w:ascii="Arial Rounded MT Bold" w:hAnsi="Arial Rounded MT Bold"/>
          <w:noProof/>
          <w:color w:val="595959" w:themeColor="text1" w:themeTint="A6"/>
          <w:sz w:val="52"/>
        </w:rPr>
        <mc:AlternateContent>
          <mc:Choice Requires="wps">
            <w:drawing>
              <wp:anchor distT="0" distB="0" distL="114300" distR="114300" simplePos="0" relativeHeight="251667456" behindDoc="0" locked="0" layoutInCell="1" allowOverlap="1" wp14:anchorId="7227CCF0" wp14:editId="7BEE00A8">
                <wp:simplePos x="0" y="0"/>
                <wp:positionH relativeFrom="column">
                  <wp:posOffset>7753350</wp:posOffset>
                </wp:positionH>
                <wp:positionV relativeFrom="paragraph">
                  <wp:posOffset>12195810</wp:posOffset>
                </wp:positionV>
                <wp:extent cx="2034489" cy="246221"/>
                <wp:effectExtent l="0" t="0" r="0" b="0"/>
                <wp:wrapNone/>
                <wp:docPr id="35" name="TextBox 34"/>
                <wp:cNvGraphicFramePr/>
                <a:graphic xmlns:a="http://schemas.openxmlformats.org/drawingml/2006/main">
                  <a:graphicData uri="http://schemas.microsoft.com/office/word/2010/wordprocessingShape">
                    <wps:wsp>
                      <wps:cNvSpPr txBox="1"/>
                      <wps:spPr>
                        <a:xfrm>
                          <a:off x="0" y="0"/>
                          <a:ext cx="2034489" cy="246221"/>
                        </a:xfrm>
                        <a:prstGeom prst="rect">
                          <a:avLst/>
                        </a:prstGeom>
                        <a:noFill/>
                      </wps:spPr>
                      <wps:txbx>
                        <w:txbxContent>
                          <w:p w14:paraId="6E0FBAF3" w14:textId="77777777" w:rsidR="00976E64" w:rsidRDefault="00976E64" w:rsidP="00976E64">
                            <w:pPr>
                              <w:pStyle w:val="NormalWeb"/>
                              <w:spacing w:before="0" w:beforeAutospacing="0" w:after="0" w:afterAutospacing="0"/>
                            </w:pPr>
                            <w:r>
                              <w:rPr>
                                <w:rFonts w:ascii="Century Gothic" w:hAnsi="Century Gothic" w:cstheme="minorBidi"/>
                                <w:color w:val="00B050"/>
                                <w:kern w:val="24"/>
                                <w:sz w:val="20"/>
                                <w:szCs w:val="20"/>
                              </w:rPr>
                              <w:t>Health and Wellbeing</w:t>
                            </w:r>
                          </w:p>
                        </w:txbxContent>
                      </wps:txbx>
                      <wps:bodyPr wrap="square" rtlCol="0">
                        <a:spAutoFit/>
                      </wps:bodyPr>
                    </wps:wsp>
                  </a:graphicData>
                </a:graphic>
              </wp:anchor>
            </w:drawing>
          </mc:Choice>
          <mc:Fallback>
            <w:pict>
              <v:shape w14:anchorId="7227CCF0" id="TextBox 34" o:spid="_x0000_s1030" type="#_x0000_t202" style="position:absolute;margin-left:610.5pt;margin-top:960.3pt;width:160.2pt;height:19.4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" filled="f" stroked="f">
                <v:textbox style="mso-fit-shape-to-text:t">
                  <w:txbxContent>
                    <w:p w14:paraId="6E0FBAF3" w14:textId="77777777" w:rsidR="00976E64" w:rsidRDefault="00976E64" w:rsidP="00976E64">
                      <w:pPr>
                        <w:pStyle w:val="NormalWeb"/>
                        <w:spacing w:before="0" w:beforeAutospacing="0" w:after="0" w:afterAutospacing="0"/>
                      </w:pPr>
                      <w:r>
                        <w:rPr>
                          <w:rFonts w:ascii="Century Gothic" w:hAnsi="Century Gothic" w:cstheme="minorBidi"/>
                          <w:color w:val="00B050"/>
                          <w:kern w:val="24"/>
                          <w:sz w:val="20"/>
                          <w:szCs w:val="20"/>
                        </w:rPr>
                        <w:t>Health and Wellbeing</w:t>
                      </w:r>
                    </w:p>
                  </w:txbxContent>
                </v:textbox>
              </v:shape>
            </w:pict>
          </mc:Fallback>
        </mc:AlternateContent>
      </w:r>
      <w:r w:rsidR="00976E64" w:rsidRPr="00976E64">
        <w:rPr>
          <w:rFonts w:ascii="Arial Rounded MT Bold" w:hAnsi="Arial Rounded MT Bold"/>
          <w:noProof/>
          <w:color w:val="595959" w:themeColor="text1" w:themeTint="A6"/>
          <w:sz w:val="52"/>
        </w:rPr>
        <w:drawing>
          <wp:anchor distT="0" distB="0" distL="114300" distR="114300" simplePos="0" relativeHeight="251668480" behindDoc="0" locked="0" layoutInCell="1" allowOverlap="1" wp14:anchorId="749C1567" wp14:editId="43ACB999">
            <wp:simplePos x="0" y="0"/>
            <wp:positionH relativeFrom="column">
              <wp:posOffset>16003270</wp:posOffset>
            </wp:positionH>
            <wp:positionV relativeFrom="paragraph">
              <wp:posOffset>-914400</wp:posOffset>
            </wp:positionV>
            <wp:extent cx="1297058" cy="821095"/>
            <wp:effectExtent l="0" t="0" r="0" b="0"/>
            <wp:wrapNone/>
            <wp:docPr id="1028" name="Picture 4" descr="Image result for e-act">
              <a:extLst xmlns:a="http://schemas.openxmlformats.org/drawingml/2006/main">
                <a:ext uri="{FF2B5EF4-FFF2-40B4-BE49-F238E27FC236}">
                  <a16:creationId xmlns:a16="http://schemas.microsoft.com/office/drawing/2014/main" id="{AEEDFC55-883C-4C95-9B10-44ED8CAB919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Image result for e-act">
                      <a:extLst>
                        <a:ext uri="{FF2B5EF4-FFF2-40B4-BE49-F238E27FC236}">
                          <a16:creationId xmlns:a16="http://schemas.microsoft.com/office/drawing/2014/main" id="{AEEDFC55-883C-4C95-9B10-44ED8CAB919C}"/>
                        </a:ext>
                      </a:extLst>
                    </pic:cNvPr>
                    <pic:cNvPicPr>
                      <a:picLocks noChangeAspect="1" noChangeArrowheads="1"/>
                    </pic:cNvPicPr>
                  </pic:nvPicPr>
                  <pic:blipFill rotWithShape="1">
                    <a:blip r:embed="rId16">
                      <a:extLst>
                        <a:ext uri="{28A0092B-C50C-407E-A947-70E740481C1C}">
                          <a14:useLocalDpi xmlns:a14="http://schemas.microsoft.com/office/drawing/2010/main" val="0"/>
                        </a:ext>
                      </a:extLst>
                    </a:blip>
                    <a:srcRect t="19565" b="17130"/>
                    <a:stretch/>
                  </pic:blipFill>
                  <pic:spPr bwMode="auto">
                    <a:xfrm>
                      <a:off x="0" y="0"/>
                      <a:ext cx="1297058" cy="82109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976E64" w:rsidRPr="00976E64">
        <w:rPr>
          <w:rFonts w:ascii="Arial Rounded MT Bold" w:hAnsi="Arial Rounded MT Bold"/>
          <w:noProof/>
          <w:color w:val="595959" w:themeColor="text1" w:themeTint="A6"/>
          <w:sz w:val="52"/>
        </w:rPr>
        <mc:AlternateContent>
          <mc:Choice Requires="wps">
            <w:drawing>
              <wp:anchor distT="0" distB="0" distL="114300" distR="114300" simplePos="0" relativeHeight="251670528" behindDoc="0" locked="0" layoutInCell="1" allowOverlap="1" wp14:anchorId="454F936F" wp14:editId="45D270EF">
                <wp:simplePos x="0" y="0"/>
                <wp:positionH relativeFrom="column">
                  <wp:posOffset>1296670</wp:posOffset>
                </wp:positionH>
                <wp:positionV relativeFrom="paragraph">
                  <wp:posOffset>12691110</wp:posOffset>
                </wp:positionV>
                <wp:extent cx="4706024" cy="8770"/>
                <wp:effectExtent l="0" t="0" r="37465" b="29845"/>
                <wp:wrapNone/>
                <wp:docPr id="19" name="Straight Connector 18">
                  <a:extLst xmlns:a="http://schemas.openxmlformats.org/drawingml/2006/main">
                    <a:ext uri="{FF2B5EF4-FFF2-40B4-BE49-F238E27FC236}">
                      <a16:creationId xmlns:a16="http://schemas.microsoft.com/office/drawing/2014/main" id="{C5DFFFAD-9BF6-4247-B45E-3DBDB901017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706024" cy="877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C2C70C7" id="Straight Connector 18" o:spid="_x0000_s1026" style="position:absolute;flip:y;z-index:251670528;visibility:visible;mso-wrap-style:square;mso-wrap-distance-left:9pt;mso-wrap-distance-top:0;mso-wrap-distance-right:9pt;mso-wrap-distance-bottom:0;mso-position-horizontal:absolute;mso-position-horizontal-relative:text;mso-position-vertical:absolute;mso-position-vertical-relative:text" from="102.1pt,999.3pt" to="472.65pt,100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" strokecolor="black [3213]" strokeweight=".5pt">
                <v:stroke joinstyle="miter"/>
                <o:lock v:ext="edit" shapetype="f"/>
              </v:line>
            </w:pict>
          </mc:Fallback>
        </mc:AlternateContent>
      </w:r>
      <w:r w:rsidR="00AB51DC">
        <w:rPr>
          <w:rFonts w:ascii="Arial Rounded MT Bold" w:hAnsi="Arial Rounded MT Bold"/>
          <w:noProof/>
          <w:sz w:val="52"/>
        </w:rPr>
        <w:drawing>
          <wp:inline distT="0" distB="0" distL="0" distR="0" wp14:anchorId="1604319B" wp14:editId="083BE5CC">
            <wp:extent cx="8819224" cy="6108700"/>
            <wp:effectExtent l="0" t="0" r="127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822120" cy="6110706"/>
                    </a:xfrm>
                    <a:prstGeom prst="rect">
                      <a:avLst/>
                    </a:prstGeom>
                    <a:noFill/>
                  </pic:spPr>
                </pic:pic>
              </a:graphicData>
            </a:graphic>
          </wp:inline>
        </w:drawing>
      </w:r>
    </w:p>
    <w:p w14:paraId="6D4B9380" w14:textId="66F3F3BF" w:rsidR="00976E64" w:rsidRDefault="00471EE7" w:rsidP="00976E64">
      <w:pPr>
        <w:tabs>
          <w:tab w:val="left" w:pos="4896"/>
        </w:tabs>
        <w:rPr>
          <w:rFonts w:ascii="Arial Rounded MT Bold" w:hAnsi="Arial Rounded MT Bold"/>
          <w:sz w:val="52"/>
        </w:rPr>
      </w:pPr>
      <w:r w:rsidRPr="00471EE7">
        <w:rPr>
          <w:rFonts w:ascii="Arial Rounded MT Bold" w:hAnsi="Arial Rounded MT Bold"/>
          <w:noProof/>
          <w:sz w:val="52"/>
        </w:rPr>
        <w:lastRenderedPageBreak/>
        <mc:AlternateContent>
          <mc:Choice Requires="wps">
            <w:drawing>
              <wp:anchor distT="45720" distB="45720" distL="114300" distR="114300" simplePos="0" relativeHeight="251674624" behindDoc="0" locked="0" layoutInCell="1" allowOverlap="1" wp14:anchorId="37DAC8B2" wp14:editId="13CC894A">
                <wp:simplePos x="0" y="0"/>
                <wp:positionH relativeFrom="column">
                  <wp:posOffset>4335780</wp:posOffset>
                </wp:positionH>
                <wp:positionV relativeFrom="paragraph">
                  <wp:posOffset>7620</wp:posOffset>
                </wp:positionV>
                <wp:extent cx="2360930" cy="647700"/>
                <wp:effectExtent l="0" t="0" r="0" b="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647700"/>
                        </a:xfrm>
                        <a:prstGeom prst="rect">
                          <a:avLst/>
                        </a:prstGeom>
                        <a:solidFill>
                          <a:srgbClr val="FFFFFF"/>
                        </a:solidFill>
                        <a:ln w="9525">
                          <a:noFill/>
                          <a:miter lim="800000"/>
                          <a:headEnd/>
                          <a:tailEnd/>
                        </a:ln>
                      </wps:spPr>
                      <wps:txbx>
                        <w:txbxContent>
                          <w:p w14:paraId="327F73D4" w14:textId="77777777" w:rsidR="00471EE7" w:rsidRDefault="00471EE7" w:rsidP="00471EE7">
                            <w:pPr>
                              <w:jc w:val="right"/>
                              <w:rPr>
                                <w:rFonts w:ascii="Century Gothic" w:hAnsi="Century Gothic"/>
                              </w:rPr>
                            </w:pPr>
                            <w:r w:rsidRPr="00471EE7">
                              <w:rPr>
                                <w:rFonts w:ascii="Century Gothic" w:hAnsi="Century Gothic"/>
                                <w:u w:val="single"/>
                              </w:rPr>
                              <w:t xml:space="preserve">Yearly Overview for PSHE (with RSE) </w:t>
                            </w:r>
                          </w:p>
                          <w:p w14:paraId="5E8B4B2E" w14:textId="77777777" w:rsidR="00471EE7" w:rsidRPr="00471EE7" w:rsidRDefault="00471EE7" w:rsidP="00471EE7">
                            <w:pPr>
                              <w:jc w:val="right"/>
                              <w:rPr>
                                <w:rFonts w:ascii="Century Gothic" w:hAnsi="Century Gothic"/>
                              </w:rPr>
                            </w:pPr>
                            <w:r w:rsidRPr="00471EE7">
                              <w:rPr>
                                <w:rFonts w:ascii="Century Gothic" w:hAnsi="Century Gothic"/>
                              </w:rPr>
                              <w:t>Based on the PSHE Association Guidance</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7DAC8B2" id="_x0000_s1031" type="#_x0000_t202" style="position:absolute;margin-left:341.4pt;margin-top:.6pt;width:185.9pt;height:51pt;z-index:25167462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" stroked="f">
                <v:textbox>
                  <w:txbxContent>
                    <w:p w14:paraId="327F73D4" w14:textId="77777777" w:rsidR="00471EE7" w:rsidRDefault="00471EE7" w:rsidP="00471EE7">
                      <w:pPr>
                        <w:jc w:val="right"/>
                        <w:rPr>
                          <w:rFonts w:ascii="Century Gothic" w:hAnsi="Century Gothic"/>
                        </w:rPr>
                      </w:pPr>
                      <w:r w:rsidRPr="00471EE7">
                        <w:rPr>
                          <w:rFonts w:ascii="Century Gothic" w:hAnsi="Century Gothic"/>
                          <w:u w:val="single"/>
                        </w:rPr>
                        <w:t xml:space="preserve">Yearly Overview for PSHE (with RSE) </w:t>
                      </w:r>
                    </w:p>
                    <w:p w14:paraId="5E8B4B2E" w14:textId="77777777" w:rsidR="00471EE7" w:rsidRPr="00471EE7" w:rsidRDefault="00471EE7" w:rsidP="00471EE7">
                      <w:pPr>
                        <w:jc w:val="right"/>
                        <w:rPr>
                          <w:rFonts w:ascii="Century Gothic" w:hAnsi="Century Gothic"/>
                        </w:rPr>
                      </w:pPr>
                      <w:r w:rsidRPr="00471EE7">
                        <w:rPr>
                          <w:rFonts w:ascii="Century Gothic" w:hAnsi="Century Gothic"/>
                        </w:rPr>
                        <w:t>Based on the PSHE Association Guidance</w:t>
                      </w:r>
                    </w:p>
                  </w:txbxContent>
                </v:textbox>
                <w10:wrap type="square"/>
              </v:shape>
            </w:pict>
          </mc:Fallback>
        </mc:AlternateContent>
      </w:r>
      <w:r w:rsidR="00AB51DC">
        <w:rPr>
          <w:rFonts w:ascii="Arial Rounded MT Bold" w:hAnsi="Arial Rounded MT Bold"/>
          <w:noProof/>
          <w:sz w:val="52"/>
        </w:rPr>
        <w:drawing>
          <wp:inline distT="0" distB="0" distL="0" distR="0" wp14:anchorId="7FAFC575" wp14:editId="1279B20A">
            <wp:extent cx="9064959" cy="6264275"/>
            <wp:effectExtent l="0" t="0" r="3175"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067698" cy="6266168"/>
                    </a:xfrm>
                    <a:prstGeom prst="rect">
                      <a:avLst/>
                    </a:prstGeom>
                    <a:noFill/>
                  </pic:spPr>
                </pic:pic>
              </a:graphicData>
            </a:graphic>
          </wp:inline>
        </w:drawing>
      </w:r>
    </w:p>
    <w:p w14:paraId="1A76BD5D" w14:textId="6400F48B" w:rsidR="00976E64" w:rsidRDefault="00471EE7" w:rsidP="00976E64">
      <w:pPr>
        <w:tabs>
          <w:tab w:val="left" w:pos="4896"/>
        </w:tabs>
        <w:rPr>
          <w:rFonts w:ascii="Arial Rounded MT Bold" w:hAnsi="Arial Rounded MT Bold"/>
          <w:sz w:val="52"/>
        </w:rPr>
      </w:pPr>
      <w:r w:rsidRPr="00471EE7">
        <w:rPr>
          <w:rFonts w:ascii="Arial Rounded MT Bold" w:hAnsi="Arial Rounded MT Bold"/>
          <w:noProof/>
          <w:sz w:val="52"/>
        </w:rPr>
        <w:lastRenderedPageBreak/>
        <mc:AlternateContent>
          <mc:Choice Requires="wps">
            <w:drawing>
              <wp:anchor distT="45720" distB="45720" distL="114300" distR="114300" simplePos="0" relativeHeight="251676672" behindDoc="0" locked="0" layoutInCell="1" allowOverlap="1" wp14:anchorId="13B260CD" wp14:editId="6DE7770C">
                <wp:simplePos x="0" y="0"/>
                <wp:positionH relativeFrom="column">
                  <wp:posOffset>4236720</wp:posOffset>
                </wp:positionH>
                <wp:positionV relativeFrom="paragraph">
                  <wp:posOffset>53340</wp:posOffset>
                </wp:positionV>
                <wp:extent cx="2360930" cy="647700"/>
                <wp:effectExtent l="0" t="0" r="0" b="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647700"/>
                        </a:xfrm>
                        <a:prstGeom prst="rect">
                          <a:avLst/>
                        </a:prstGeom>
                        <a:solidFill>
                          <a:srgbClr val="FFFFFF"/>
                        </a:solidFill>
                        <a:ln w="9525">
                          <a:noFill/>
                          <a:miter lim="800000"/>
                          <a:headEnd/>
                          <a:tailEnd/>
                        </a:ln>
                      </wps:spPr>
                      <wps:txbx>
                        <w:txbxContent>
                          <w:p w14:paraId="28BB8DF0" w14:textId="77777777" w:rsidR="00471EE7" w:rsidRDefault="00471EE7" w:rsidP="00471EE7">
                            <w:pPr>
                              <w:jc w:val="right"/>
                              <w:rPr>
                                <w:rFonts w:ascii="Century Gothic" w:hAnsi="Century Gothic"/>
                              </w:rPr>
                            </w:pPr>
                            <w:r w:rsidRPr="00471EE7">
                              <w:rPr>
                                <w:rFonts w:ascii="Century Gothic" w:hAnsi="Century Gothic"/>
                                <w:u w:val="single"/>
                              </w:rPr>
                              <w:t xml:space="preserve">Yearly Overview for PSHE (with RSE) </w:t>
                            </w:r>
                          </w:p>
                          <w:p w14:paraId="3E40F08D" w14:textId="77777777" w:rsidR="00471EE7" w:rsidRPr="00471EE7" w:rsidRDefault="00471EE7" w:rsidP="00471EE7">
                            <w:pPr>
                              <w:jc w:val="right"/>
                              <w:rPr>
                                <w:rFonts w:ascii="Century Gothic" w:hAnsi="Century Gothic"/>
                              </w:rPr>
                            </w:pPr>
                            <w:r w:rsidRPr="00471EE7">
                              <w:rPr>
                                <w:rFonts w:ascii="Century Gothic" w:hAnsi="Century Gothic"/>
                              </w:rPr>
                              <w:t>Based on the PSHE Association Guidance</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3B260CD" id="_x0000_s1032" type="#_x0000_t202" style="position:absolute;margin-left:333.6pt;margin-top:4.2pt;width:185.9pt;height:51pt;z-index:25167667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" stroked="f">
                <v:textbox>
                  <w:txbxContent>
                    <w:p w14:paraId="28BB8DF0" w14:textId="77777777" w:rsidR="00471EE7" w:rsidRDefault="00471EE7" w:rsidP="00471EE7">
                      <w:pPr>
                        <w:jc w:val="right"/>
                        <w:rPr>
                          <w:rFonts w:ascii="Century Gothic" w:hAnsi="Century Gothic"/>
                        </w:rPr>
                      </w:pPr>
                      <w:r w:rsidRPr="00471EE7">
                        <w:rPr>
                          <w:rFonts w:ascii="Century Gothic" w:hAnsi="Century Gothic"/>
                          <w:u w:val="single"/>
                        </w:rPr>
                        <w:t xml:space="preserve">Yearly Overview for PSHE (with RSE) </w:t>
                      </w:r>
                    </w:p>
                    <w:p w14:paraId="3E40F08D" w14:textId="77777777" w:rsidR="00471EE7" w:rsidRPr="00471EE7" w:rsidRDefault="00471EE7" w:rsidP="00471EE7">
                      <w:pPr>
                        <w:jc w:val="right"/>
                        <w:rPr>
                          <w:rFonts w:ascii="Century Gothic" w:hAnsi="Century Gothic"/>
                        </w:rPr>
                      </w:pPr>
                      <w:r w:rsidRPr="00471EE7">
                        <w:rPr>
                          <w:rFonts w:ascii="Century Gothic" w:hAnsi="Century Gothic"/>
                        </w:rPr>
                        <w:t>Based on the PSHE Association Guidance</w:t>
                      </w:r>
                    </w:p>
                  </w:txbxContent>
                </v:textbox>
                <w10:wrap type="square"/>
              </v:shape>
            </w:pict>
          </mc:Fallback>
        </mc:AlternateContent>
      </w:r>
      <w:r w:rsidR="00AB51DC">
        <w:rPr>
          <w:rFonts w:ascii="Arial Rounded MT Bold" w:hAnsi="Arial Rounded MT Bold"/>
          <w:noProof/>
          <w:sz w:val="52"/>
        </w:rPr>
        <w:drawing>
          <wp:inline distT="0" distB="0" distL="0" distR="0" wp14:anchorId="746521C7" wp14:editId="0045CFC0">
            <wp:extent cx="8829675" cy="612110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836131" cy="6125581"/>
                    </a:xfrm>
                    <a:prstGeom prst="rect">
                      <a:avLst/>
                    </a:prstGeom>
                    <a:noFill/>
                  </pic:spPr>
                </pic:pic>
              </a:graphicData>
            </a:graphic>
          </wp:inline>
        </w:drawing>
      </w:r>
    </w:p>
    <w:p w14:paraId="674DD87C" w14:textId="1C9795DA" w:rsidR="00976E64" w:rsidRDefault="00471EE7" w:rsidP="00AB51DC">
      <w:pPr>
        <w:tabs>
          <w:tab w:val="left" w:pos="4896"/>
        </w:tabs>
        <w:jc w:val="center"/>
        <w:rPr>
          <w:rFonts w:ascii="Arial Rounded MT Bold" w:hAnsi="Arial Rounded MT Bold"/>
          <w:sz w:val="52"/>
        </w:rPr>
      </w:pPr>
      <w:r w:rsidRPr="00471EE7">
        <w:rPr>
          <w:rFonts w:ascii="Arial Rounded MT Bold" w:hAnsi="Arial Rounded MT Bold"/>
          <w:noProof/>
          <w:sz w:val="52"/>
        </w:rPr>
        <w:lastRenderedPageBreak/>
        <mc:AlternateContent>
          <mc:Choice Requires="wps">
            <w:drawing>
              <wp:anchor distT="45720" distB="45720" distL="114300" distR="114300" simplePos="0" relativeHeight="251678720" behindDoc="0" locked="0" layoutInCell="1" allowOverlap="1" wp14:anchorId="7E5C7AA6" wp14:editId="5FD68DF6">
                <wp:simplePos x="0" y="0"/>
                <wp:positionH relativeFrom="column">
                  <wp:posOffset>4114800</wp:posOffset>
                </wp:positionH>
                <wp:positionV relativeFrom="paragraph">
                  <wp:posOffset>7620</wp:posOffset>
                </wp:positionV>
                <wp:extent cx="2360930" cy="647700"/>
                <wp:effectExtent l="0" t="0" r="0" b="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647700"/>
                        </a:xfrm>
                        <a:prstGeom prst="rect">
                          <a:avLst/>
                        </a:prstGeom>
                        <a:solidFill>
                          <a:srgbClr val="FFFFFF"/>
                        </a:solidFill>
                        <a:ln w="9525">
                          <a:noFill/>
                          <a:miter lim="800000"/>
                          <a:headEnd/>
                          <a:tailEnd/>
                        </a:ln>
                      </wps:spPr>
                      <wps:txbx>
                        <w:txbxContent>
                          <w:p w14:paraId="63CF0B75" w14:textId="77777777" w:rsidR="00471EE7" w:rsidRDefault="00471EE7" w:rsidP="00471EE7">
                            <w:pPr>
                              <w:jc w:val="right"/>
                              <w:rPr>
                                <w:rFonts w:ascii="Century Gothic" w:hAnsi="Century Gothic"/>
                              </w:rPr>
                            </w:pPr>
                            <w:r w:rsidRPr="00471EE7">
                              <w:rPr>
                                <w:rFonts w:ascii="Century Gothic" w:hAnsi="Century Gothic"/>
                                <w:u w:val="single"/>
                              </w:rPr>
                              <w:t xml:space="preserve">Yearly Overview for PSHE (with RSE) </w:t>
                            </w:r>
                          </w:p>
                          <w:p w14:paraId="18F76A56" w14:textId="77777777" w:rsidR="00471EE7" w:rsidRPr="00471EE7" w:rsidRDefault="00471EE7" w:rsidP="00471EE7">
                            <w:pPr>
                              <w:jc w:val="right"/>
                              <w:rPr>
                                <w:rFonts w:ascii="Century Gothic" w:hAnsi="Century Gothic"/>
                              </w:rPr>
                            </w:pPr>
                            <w:r w:rsidRPr="00471EE7">
                              <w:rPr>
                                <w:rFonts w:ascii="Century Gothic" w:hAnsi="Century Gothic"/>
                              </w:rPr>
                              <w:t>Based on the PSHE Association Guidance</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E5C7AA6" id="_x0000_s1033" type="#_x0000_t202" style="position:absolute;left:0;text-align:left;margin-left:324pt;margin-top:.6pt;width:185.9pt;height:51pt;z-index:25167872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" stroked="f">
                <v:textbox>
                  <w:txbxContent>
                    <w:p w14:paraId="63CF0B75" w14:textId="77777777" w:rsidR="00471EE7" w:rsidRDefault="00471EE7" w:rsidP="00471EE7">
                      <w:pPr>
                        <w:jc w:val="right"/>
                        <w:rPr>
                          <w:rFonts w:ascii="Century Gothic" w:hAnsi="Century Gothic"/>
                        </w:rPr>
                      </w:pPr>
                      <w:r w:rsidRPr="00471EE7">
                        <w:rPr>
                          <w:rFonts w:ascii="Century Gothic" w:hAnsi="Century Gothic"/>
                          <w:u w:val="single"/>
                        </w:rPr>
                        <w:t xml:space="preserve">Yearly Overview for PSHE (with RSE) </w:t>
                      </w:r>
                    </w:p>
                    <w:p w14:paraId="18F76A56" w14:textId="77777777" w:rsidR="00471EE7" w:rsidRPr="00471EE7" w:rsidRDefault="00471EE7" w:rsidP="00471EE7">
                      <w:pPr>
                        <w:jc w:val="right"/>
                        <w:rPr>
                          <w:rFonts w:ascii="Century Gothic" w:hAnsi="Century Gothic"/>
                        </w:rPr>
                      </w:pPr>
                      <w:r w:rsidRPr="00471EE7">
                        <w:rPr>
                          <w:rFonts w:ascii="Century Gothic" w:hAnsi="Century Gothic"/>
                        </w:rPr>
                        <w:t>Based on the PSHE Association Guidance</w:t>
                      </w:r>
                    </w:p>
                  </w:txbxContent>
                </v:textbox>
                <w10:wrap type="square"/>
              </v:shape>
            </w:pict>
          </mc:Fallback>
        </mc:AlternateContent>
      </w:r>
      <w:r w:rsidR="00AB51DC">
        <w:rPr>
          <w:rFonts w:ascii="Arial Rounded MT Bold" w:hAnsi="Arial Rounded MT Bold"/>
          <w:noProof/>
          <w:sz w:val="52"/>
        </w:rPr>
        <w:drawing>
          <wp:inline distT="0" distB="0" distL="0" distR="0" wp14:anchorId="76921302" wp14:editId="0F883E28">
            <wp:extent cx="8745089" cy="604323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757075" cy="6051515"/>
                    </a:xfrm>
                    <a:prstGeom prst="rect">
                      <a:avLst/>
                    </a:prstGeom>
                    <a:noFill/>
                  </pic:spPr>
                </pic:pic>
              </a:graphicData>
            </a:graphic>
          </wp:inline>
        </w:drawing>
      </w:r>
    </w:p>
    <w:p w14:paraId="61278EB9" w14:textId="26B1406B" w:rsidR="00976E64" w:rsidRDefault="00471EE7" w:rsidP="00AB51DC">
      <w:pPr>
        <w:tabs>
          <w:tab w:val="left" w:pos="4896"/>
        </w:tabs>
        <w:jc w:val="center"/>
        <w:rPr>
          <w:rFonts w:ascii="Arial Rounded MT Bold" w:hAnsi="Arial Rounded MT Bold"/>
          <w:sz w:val="52"/>
        </w:rPr>
      </w:pPr>
      <w:r w:rsidRPr="00471EE7">
        <w:rPr>
          <w:rFonts w:ascii="Arial Rounded MT Bold" w:hAnsi="Arial Rounded MT Bold"/>
          <w:noProof/>
          <w:sz w:val="52"/>
        </w:rPr>
        <w:lastRenderedPageBreak/>
        <mc:AlternateContent>
          <mc:Choice Requires="wps">
            <w:drawing>
              <wp:anchor distT="45720" distB="45720" distL="114300" distR="114300" simplePos="0" relativeHeight="251680768" behindDoc="0" locked="0" layoutInCell="1" allowOverlap="1" wp14:anchorId="7900FE84" wp14:editId="261202C7">
                <wp:simplePos x="0" y="0"/>
                <wp:positionH relativeFrom="column">
                  <wp:posOffset>4251960</wp:posOffset>
                </wp:positionH>
                <wp:positionV relativeFrom="paragraph">
                  <wp:posOffset>0</wp:posOffset>
                </wp:positionV>
                <wp:extent cx="2360930" cy="647700"/>
                <wp:effectExtent l="0" t="0" r="0" b="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647700"/>
                        </a:xfrm>
                        <a:prstGeom prst="rect">
                          <a:avLst/>
                        </a:prstGeom>
                        <a:solidFill>
                          <a:srgbClr val="FFFFFF"/>
                        </a:solidFill>
                        <a:ln w="9525">
                          <a:noFill/>
                          <a:miter lim="800000"/>
                          <a:headEnd/>
                          <a:tailEnd/>
                        </a:ln>
                      </wps:spPr>
                      <wps:txbx>
                        <w:txbxContent>
                          <w:p w14:paraId="4510FA79" w14:textId="77777777" w:rsidR="00471EE7" w:rsidRDefault="00471EE7" w:rsidP="00471EE7">
                            <w:pPr>
                              <w:jc w:val="right"/>
                              <w:rPr>
                                <w:rFonts w:ascii="Century Gothic" w:hAnsi="Century Gothic"/>
                              </w:rPr>
                            </w:pPr>
                            <w:r w:rsidRPr="00471EE7">
                              <w:rPr>
                                <w:rFonts w:ascii="Century Gothic" w:hAnsi="Century Gothic"/>
                                <w:u w:val="single"/>
                              </w:rPr>
                              <w:t xml:space="preserve">Yearly Overview for PSHE (with RSE) </w:t>
                            </w:r>
                          </w:p>
                          <w:p w14:paraId="3765C135" w14:textId="77777777" w:rsidR="00471EE7" w:rsidRPr="00471EE7" w:rsidRDefault="00471EE7" w:rsidP="00471EE7">
                            <w:pPr>
                              <w:jc w:val="right"/>
                              <w:rPr>
                                <w:rFonts w:ascii="Century Gothic" w:hAnsi="Century Gothic"/>
                              </w:rPr>
                            </w:pPr>
                            <w:r w:rsidRPr="00471EE7">
                              <w:rPr>
                                <w:rFonts w:ascii="Century Gothic" w:hAnsi="Century Gothic"/>
                              </w:rPr>
                              <w:t>Based on the PSHE Association Guidance</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900FE84" id="_x0000_s1034" type="#_x0000_t202" style="position:absolute;left:0;text-align:left;margin-left:334.8pt;margin-top:0;width:185.9pt;height:51pt;z-index:25168076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" stroked="f">
                <v:textbox>
                  <w:txbxContent>
                    <w:p w14:paraId="4510FA79" w14:textId="77777777" w:rsidR="00471EE7" w:rsidRDefault="00471EE7" w:rsidP="00471EE7">
                      <w:pPr>
                        <w:jc w:val="right"/>
                        <w:rPr>
                          <w:rFonts w:ascii="Century Gothic" w:hAnsi="Century Gothic"/>
                        </w:rPr>
                      </w:pPr>
                      <w:r w:rsidRPr="00471EE7">
                        <w:rPr>
                          <w:rFonts w:ascii="Century Gothic" w:hAnsi="Century Gothic"/>
                          <w:u w:val="single"/>
                        </w:rPr>
                        <w:t xml:space="preserve">Yearly Overview for PSHE (with RSE) </w:t>
                      </w:r>
                    </w:p>
                    <w:p w14:paraId="3765C135" w14:textId="77777777" w:rsidR="00471EE7" w:rsidRPr="00471EE7" w:rsidRDefault="00471EE7" w:rsidP="00471EE7">
                      <w:pPr>
                        <w:jc w:val="right"/>
                        <w:rPr>
                          <w:rFonts w:ascii="Century Gothic" w:hAnsi="Century Gothic"/>
                        </w:rPr>
                      </w:pPr>
                      <w:r w:rsidRPr="00471EE7">
                        <w:rPr>
                          <w:rFonts w:ascii="Century Gothic" w:hAnsi="Century Gothic"/>
                        </w:rPr>
                        <w:t>Based on the PSHE Association Guidance</w:t>
                      </w:r>
                    </w:p>
                  </w:txbxContent>
                </v:textbox>
                <w10:wrap type="square"/>
              </v:shape>
            </w:pict>
          </mc:Fallback>
        </mc:AlternateContent>
      </w:r>
      <w:r w:rsidR="00AB51DC">
        <w:rPr>
          <w:rFonts w:ascii="Arial Rounded MT Bold" w:hAnsi="Arial Rounded MT Bold"/>
          <w:noProof/>
          <w:sz w:val="52"/>
        </w:rPr>
        <w:drawing>
          <wp:inline distT="0" distB="0" distL="0" distR="0" wp14:anchorId="30186119" wp14:editId="3D151DFA">
            <wp:extent cx="8943088" cy="618005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951604" cy="6185943"/>
                    </a:xfrm>
                    <a:prstGeom prst="rect">
                      <a:avLst/>
                    </a:prstGeom>
                    <a:noFill/>
                  </pic:spPr>
                </pic:pic>
              </a:graphicData>
            </a:graphic>
          </wp:inline>
        </w:drawing>
      </w:r>
    </w:p>
    <w:p w14:paraId="7A8277A1" w14:textId="7274269D" w:rsidR="00976E64" w:rsidRDefault="00471EE7" w:rsidP="00AB51DC">
      <w:pPr>
        <w:tabs>
          <w:tab w:val="left" w:pos="4896"/>
        </w:tabs>
        <w:jc w:val="center"/>
        <w:rPr>
          <w:rFonts w:ascii="Arial Rounded MT Bold" w:hAnsi="Arial Rounded MT Bold"/>
          <w:sz w:val="52"/>
        </w:rPr>
      </w:pPr>
      <w:r w:rsidRPr="00471EE7">
        <w:rPr>
          <w:rFonts w:ascii="Arial Rounded MT Bold" w:hAnsi="Arial Rounded MT Bold"/>
          <w:noProof/>
          <w:sz w:val="52"/>
        </w:rPr>
        <w:lastRenderedPageBreak/>
        <mc:AlternateContent>
          <mc:Choice Requires="wps">
            <w:drawing>
              <wp:anchor distT="45720" distB="45720" distL="114300" distR="114300" simplePos="0" relativeHeight="251682816" behindDoc="0" locked="0" layoutInCell="1" allowOverlap="1" wp14:anchorId="6CFA4114" wp14:editId="020533AB">
                <wp:simplePos x="0" y="0"/>
                <wp:positionH relativeFrom="column">
                  <wp:posOffset>4114800</wp:posOffset>
                </wp:positionH>
                <wp:positionV relativeFrom="paragraph">
                  <wp:posOffset>0</wp:posOffset>
                </wp:positionV>
                <wp:extent cx="2360930" cy="647700"/>
                <wp:effectExtent l="0" t="0" r="0" b="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647700"/>
                        </a:xfrm>
                        <a:prstGeom prst="rect">
                          <a:avLst/>
                        </a:prstGeom>
                        <a:solidFill>
                          <a:srgbClr val="FFFFFF"/>
                        </a:solidFill>
                        <a:ln w="9525">
                          <a:noFill/>
                          <a:miter lim="800000"/>
                          <a:headEnd/>
                          <a:tailEnd/>
                        </a:ln>
                      </wps:spPr>
                      <wps:txbx>
                        <w:txbxContent>
                          <w:p w14:paraId="1C014D1C" w14:textId="77777777" w:rsidR="00471EE7" w:rsidRDefault="00471EE7" w:rsidP="00471EE7">
                            <w:pPr>
                              <w:jc w:val="right"/>
                              <w:rPr>
                                <w:rFonts w:ascii="Century Gothic" w:hAnsi="Century Gothic"/>
                              </w:rPr>
                            </w:pPr>
                            <w:r w:rsidRPr="00471EE7">
                              <w:rPr>
                                <w:rFonts w:ascii="Century Gothic" w:hAnsi="Century Gothic"/>
                                <w:u w:val="single"/>
                              </w:rPr>
                              <w:t xml:space="preserve">Yearly Overview for PSHE (with RSE) </w:t>
                            </w:r>
                          </w:p>
                          <w:p w14:paraId="78F7E337" w14:textId="77777777" w:rsidR="00471EE7" w:rsidRPr="00471EE7" w:rsidRDefault="00471EE7" w:rsidP="00471EE7">
                            <w:pPr>
                              <w:jc w:val="right"/>
                              <w:rPr>
                                <w:rFonts w:ascii="Century Gothic" w:hAnsi="Century Gothic"/>
                              </w:rPr>
                            </w:pPr>
                            <w:r w:rsidRPr="00471EE7">
                              <w:rPr>
                                <w:rFonts w:ascii="Century Gothic" w:hAnsi="Century Gothic"/>
                              </w:rPr>
                              <w:t>Based on the PSHE Association Guidance</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CFA4114" id="_x0000_s1035" type="#_x0000_t202" style="position:absolute;left:0;text-align:left;margin-left:324pt;margin-top:0;width:185.9pt;height:51pt;z-index:25168281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" stroked="f">
                <v:textbox>
                  <w:txbxContent>
                    <w:p w14:paraId="1C014D1C" w14:textId="77777777" w:rsidR="00471EE7" w:rsidRDefault="00471EE7" w:rsidP="00471EE7">
                      <w:pPr>
                        <w:jc w:val="right"/>
                        <w:rPr>
                          <w:rFonts w:ascii="Century Gothic" w:hAnsi="Century Gothic"/>
                        </w:rPr>
                      </w:pPr>
                      <w:r w:rsidRPr="00471EE7">
                        <w:rPr>
                          <w:rFonts w:ascii="Century Gothic" w:hAnsi="Century Gothic"/>
                          <w:u w:val="single"/>
                        </w:rPr>
                        <w:t xml:space="preserve">Yearly Overview for PSHE (with RSE) </w:t>
                      </w:r>
                    </w:p>
                    <w:p w14:paraId="78F7E337" w14:textId="77777777" w:rsidR="00471EE7" w:rsidRPr="00471EE7" w:rsidRDefault="00471EE7" w:rsidP="00471EE7">
                      <w:pPr>
                        <w:jc w:val="right"/>
                        <w:rPr>
                          <w:rFonts w:ascii="Century Gothic" w:hAnsi="Century Gothic"/>
                        </w:rPr>
                      </w:pPr>
                      <w:r w:rsidRPr="00471EE7">
                        <w:rPr>
                          <w:rFonts w:ascii="Century Gothic" w:hAnsi="Century Gothic"/>
                        </w:rPr>
                        <w:t>Based on the PSHE Association Guidance</w:t>
                      </w:r>
                    </w:p>
                  </w:txbxContent>
                </v:textbox>
                <w10:wrap type="square"/>
              </v:shape>
            </w:pict>
          </mc:Fallback>
        </mc:AlternateContent>
      </w:r>
      <w:r w:rsidR="00AB51DC">
        <w:rPr>
          <w:rFonts w:ascii="Arial Rounded MT Bold" w:hAnsi="Arial Rounded MT Bold"/>
          <w:noProof/>
          <w:sz w:val="52"/>
        </w:rPr>
        <w:drawing>
          <wp:inline distT="0" distB="0" distL="0" distR="0" wp14:anchorId="5876BFCF" wp14:editId="14A93689">
            <wp:extent cx="8734154" cy="6035675"/>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737765" cy="6038170"/>
                    </a:xfrm>
                    <a:prstGeom prst="rect">
                      <a:avLst/>
                    </a:prstGeom>
                    <a:noFill/>
                  </pic:spPr>
                </pic:pic>
              </a:graphicData>
            </a:graphic>
          </wp:inline>
        </w:drawing>
      </w:r>
    </w:p>
    <w:p w14:paraId="434A22AB" w14:textId="2D52BBE7" w:rsidR="00976E64" w:rsidRDefault="00471EE7" w:rsidP="00AB51DC">
      <w:pPr>
        <w:tabs>
          <w:tab w:val="left" w:pos="4896"/>
        </w:tabs>
        <w:jc w:val="center"/>
        <w:rPr>
          <w:rFonts w:ascii="Arial Rounded MT Bold" w:hAnsi="Arial Rounded MT Bold"/>
          <w:sz w:val="52"/>
        </w:rPr>
      </w:pPr>
      <w:r w:rsidRPr="00471EE7">
        <w:rPr>
          <w:rFonts w:ascii="Arial Rounded MT Bold" w:hAnsi="Arial Rounded MT Bold"/>
          <w:noProof/>
          <w:sz w:val="52"/>
        </w:rPr>
        <w:lastRenderedPageBreak/>
        <mc:AlternateContent>
          <mc:Choice Requires="wps">
            <w:drawing>
              <wp:anchor distT="45720" distB="45720" distL="114300" distR="114300" simplePos="0" relativeHeight="251686912" behindDoc="0" locked="0" layoutInCell="1" allowOverlap="1" wp14:anchorId="59FF4FE7" wp14:editId="1B6ACB1F">
                <wp:simplePos x="0" y="0"/>
                <wp:positionH relativeFrom="column">
                  <wp:posOffset>4213860</wp:posOffset>
                </wp:positionH>
                <wp:positionV relativeFrom="paragraph">
                  <wp:posOffset>0</wp:posOffset>
                </wp:positionV>
                <wp:extent cx="2360930" cy="647700"/>
                <wp:effectExtent l="0" t="0" r="0" b="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647700"/>
                        </a:xfrm>
                        <a:prstGeom prst="rect">
                          <a:avLst/>
                        </a:prstGeom>
                        <a:solidFill>
                          <a:srgbClr val="FFFFFF"/>
                        </a:solidFill>
                        <a:ln w="9525">
                          <a:noFill/>
                          <a:miter lim="800000"/>
                          <a:headEnd/>
                          <a:tailEnd/>
                        </a:ln>
                      </wps:spPr>
                      <wps:txbx>
                        <w:txbxContent>
                          <w:p w14:paraId="30FAAA30" w14:textId="77777777" w:rsidR="00471EE7" w:rsidRDefault="00471EE7" w:rsidP="00471EE7">
                            <w:pPr>
                              <w:jc w:val="right"/>
                              <w:rPr>
                                <w:rFonts w:ascii="Century Gothic" w:hAnsi="Century Gothic"/>
                              </w:rPr>
                            </w:pPr>
                            <w:r w:rsidRPr="00471EE7">
                              <w:rPr>
                                <w:rFonts w:ascii="Century Gothic" w:hAnsi="Century Gothic"/>
                                <w:u w:val="single"/>
                              </w:rPr>
                              <w:t xml:space="preserve">Yearly Overview for PSHE (with RSE) </w:t>
                            </w:r>
                          </w:p>
                          <w:p w14:paraId="1B5FCB08" w14:textId="77777777" w:rsidR="00471EE7" w:rsidRPr="00471EE7" w:rsidRDefault="00471EE7" w:rsidP="00471EE7">
                            <w:pPr>
                              <w:jc w:val="right"/>
                              <w:rPr>
                                <w:rFonts w:ascii="Century Gothic" w:hAnsi="Century Gothic"/>
                              </w:rPr>
                            </w:pPr>
                            <w:r w:rsidRPr="00471EE7">
                              <w:rPr>
                                <w:rFonts w:ascii="Century Gothic" w:hAnsi="Century Gothic"/>
                              </w:rPr>
                              <w:t>Based on the PSHE Association Guidance</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9FF4FE7" id="_x0000_s1036" type="#_x0000_t202" style="position:absolute;left:0;text-align:left;margin-left:331.8pt;margin-top:0;width:185.9pt;height:51pt;z-index:25168691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" stroked="f">
                <v:textbox>
                  <w:txbxContent>
                    <w:p w14:paraId="30FAAA30" w14:textId="77777777" w:rsidR="00471EE7" w:rsidRDefault="00471EE7" w:rsidP="00471EE7">
                      <w:pPr>
                        <w:jc w:val="right"/>
                        <w:rPr>
                          <w:rFonts w:ascii="Century Gothic" w:hAnsi="Century Gothic"/>
                        </w:rPr>
                      </w:pPr>
                      <w:r w:rsidRPr="00471EE7">
                        <w:rPr>
                          <w:rFonts w:ascii="Century Gothic" w:hAnsi="Century Gothic"/>
                          <w:u w:val="single"/>
                        </w:rPr>
                        <w:t xml:space="preserve">Yearly Overview for PSHE (with RSE) </w:t>
                      </w:r>
                    </w:p>
                    <w:p w14:paraId="1B5FCB08" w14:textId="77777777" w:rsidR="00471EE7" w:rsidRPr="00471EE7" w:rsidRDefault="00471EE7" w:rsidP="00471EE7">
                      <w:pPr>
                        <w:jc w:val="right"/>
                        <w:rPr>
                          <w:rFonts w:ascii="Century Gothic" w:hAnsi="Century Gothic"/>
                        </w:rPr>
                      </w:pPr>
                      <w:r w:rsidRPr="00471EE7">
                        <w:rPr>
                          <w:rFonts w:ascii="Century Gothic" w:hAnsi="Century Gothic"/>
                        </w:rPr>
                        <w:t>Based on the PSHE Association Guidance</w:t>
                      </w:r>
                    </w:p>
                  </w:txbxContent>
                </v:textbox>
                <w10:wrap type="square"/>
              </v:shape>
            </w:pict>
          </mc:Fallback>
        </mc:AlternateContent>
      </w:r>
      <w:r w:rsidRPr="00471EE7">
        <w:rPr>
          <w:rFonts w:ascii="Arial Rounded MT Bold" w:hAnsi="Arial Rounded MT Bold"/>
          <w:noProof/>
          <w:sz w:val="52"/>
        </w:rPr>
        <mc:AlternateContent>
          <mc:Choice Requires="wps">
            <w:drawing>
              <wp:anchor distT="45720" distB="45720" distL="114300" distR="114300" simplePos="0" relativeHeight="251684864" behindDoc="0" locked="0" layoutInCell="1" allowOverlap="1" wp14:anchorId="1C7EA2CD" wp14:editId="376F4581">
                <wp:simplePos x="0" y="0"/>
                <wp:positionH relativeFrom="column">
                  <wp:posOffset>4152900</wp:posOffset>
                </wp:positionH>
                <wp:positionV relativeFrom="paragraph">
                  <wp:posOffset>0</wp:posOffset>
                </wp:positionV>
                <wp:extent cx="2360930" cy="647700"/>
                <wp:effectExtent l="0" t="0" r="0" b="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647700"/>
                        </a:xfrm>
                        <a:prstGeom prst="rect">
                          <a:avLst/>
                        </a:prstGeom>
                        <a:solidFill>
                          <a:srgbClr val="FFFFFF"/>
                        </a:solidFill>
                        <a:ln w="9525">
                          <a:noFill/>
                          <a:miter lim="800000"/>
                          <a:headEnd/>
                          <a:tailEnd/>
                        </a:ln>
                      </wps:spPr>
                      <wps:txbx>
                        <w:txbxContent>
                          <w:p w14:paraId="1C9BE3E4" w14:textId="77777777" w:rsidR="00471EE7" w:rsidRDefault="00471EE7" w:rsidP="00471EE7">
                            <w:pPr>
                              <w:jc w:val="right"/>
                              <w:rPr>
                                <w:rFonts w:ascii="Century Gothic" w:hAnsi="Century Gothic"/>
                              </w:rPr>
                            </w:pPr>
                            <w:r w:rsidRPr="00471EE7">
                              <w:rPr>
                                <w:rFonts w:ascii="Century Gothic" w:hAnsi="Century Gothic"/>
                                <w:u w:val="single"/>
                              </w:rPr>
                              <w:t xml:space="preserve">Yearly Overview for PSHE (with RSE) </w:t>
                            </w:r>
                          </w:p>
                          <w:p w14:paraId="23826139" w14:textId="77777777" w:rsidR="00471EE7" w:rsidRPr="00471EE7" w:rsidRDefault="00471EE7" w:rsidP="00471EE7">
                            <w:pPr>
                              <w:jc w:val="right"/>
                              <w:rPr>
                                <w:rFonts w:ascii="Century Gothic" w:hAnsi="Century Gothic"/>
                              </w:rPr>
                            </w:pPr>
                            <w:r w:rsidRPr="00471EE7">
                              <w:rPr>
                                <w:rFonts w:ascii="Century Gothic" w:hAnsi="Century Gothic"/>
                              </w:rPr>
                              <w:t>Based on the PSHE Association Guidance</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C7EA2CD" id="_x0000_s1037" type="#_x0000_t202" style="position:absolute;left:0;text-align:left;margin-left:327pt;margin-top:0;width:185.9pt;height:51pt;z-index:25168486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" stroked="f">
                <v:textbox>
                  <w:txbxContent>
                    <w:p w14:paraId="1C9BE3E4" w14:textId="77777777" w:rsidR="00471EE7" w:rsidRDefault="00471EE7" w:rsidP="00471EE7">
                      <w:pPr>
                        <w:jc w:val="right"/>
                        <w:rPr>
                          <w:rFonts w:ascii="Century Gothic" w:hAnsi="Century Gothic"/>
                        </w:rPr>
                      </w:pPr>
                      <w:r w:rsidRPr="00471EE7">
                        <w:rPr>
                          <w:rFonts w:ascii="Century Gothic" w:hAnsi="Century Gothic"/>
                          <w:u w:val="single"/>
                        </w:rPr>
                        <w:t xml:space="preserve">Yearly Overview for PSHE (with RSE) </w:t>
                      </w:r>
                    </w:p>
                    <w:p w14:paraId="23826139" w14:textId="77777777" w:rsidR="00471EE7" w:rsidRPr="00471EE7" w:rsidRDefault="00471EE7" w:rsidP="00471EE7">
                      <w:pPr>
                        <w:jc w:val="right"/>
                        <w:rPr>
                          <w:rFonts w:ascii="Century Gothic" w:hAnsi="Century Gothic"/>
                        </w:rPr>
                      </w:pPr>
                      <w:r w:rsidRPr="00471EE7">
                        <w:rPr>
                          <w:rFonts w:ascii="Century Gothic" w:hAnsi="Century Gothic"/>
                        </w:rPr>
                        <w:t>Based on the PSHE Association Guidance</w:t>
                      </w:r>
                    </w:p>
                  </w:txbxContent>
                </v:textbox>
                <w10:wrap type="square"/>
              </v:shape>
            </w:pict>
          </mc:Fallback>
        </mc:AlternateContent>
      </w:r>
      <w:r w:rsidR="00AB51DC">
        <w:rPr>
          <w:rFonts w:ascii="Arial Rounded MT Bold" w:hAnsi="Arial Rounded MT Bold"/>
          <w:noProof/>
          <w:sz w:val="52"/>
        </w:rPr>
        <w:drawing>
          <wp:inline distT="0" distB="0" distL="0" distR="0" wp14:anchorId="548758DA" wp14:editId="1D0CDD24">
            <wp:extent cx="8899556" cy="6149975"/>
            <wp:effectExtent l="0" t="0" r="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904175" cy="6153167"/>
                    </a:xfrm>
                    <a:prstGeom prst="rect">
                      <a:avLst/>
                    </a:prstGeom>
                    <a:noFill/>
                  </pic:spPr>
                </pic:pic>
              </a:graphicData>
            </a:graphic>
          </wp:inline>
        </w:drawing>
      </w:r>
    </w:p>
    <w:p w14:paraId="36CDBB22" w14:textId="6B791D59" w:rsidR="00B41686" w:rsidRDefault="00471EE7" w:rsidP="00976E64">
      <w:pPr>
        <w:tabs>
          <w:tab w:val="left" w:pos="4896"/>
        </w:tabs>
        <w:rPr>
          <w:rFonts w:ascii="Arial Rounded MT Bold" w:hAnsi="Arial Rounded MT Bold"/>
          <w:sz w:val="52"/>
        </w:rPr>
      </w:pPr>
      <w:r w:rsidRPr="00471EE7">
        <w:rPr>
          <w:rFonts w:ascii="Arial Rounded MT Bold" w:hAnsi="Arial Rounded MT Bold"/>
          <w:noProof/>
          <w:sz w:val="52"/>
        </w:rPr>
        <w:lastRenderedPageBreak/>
        <mc:AlternateContent>
          <mc:Choice Requires="wps">
            <w:drawing>
              <wp:anchor distT="45720" distB="45720" distL="114300" distR="114300" simplePos="0" relativeHeight="251688960" behindDoc="0" locked="0" layoutInCell="1" allowOverlap="1" wp14:anchorId="2067DD4A" wp14:editId="36FD1F67">
                <wp:simplePos x="0" y="0"/>
                <wp:positionH relativeFrom="column">
                  <wp:posOffset>4122420</wp:posOffset>
                </wp:positionH>
                <wp:positionV relativeFrom="paragraph">
                  <wp:posOffset>0</wp:posOffset>
                </wp:positionV>
                <wp:extent cx="2360930" cy="647700"/>
                <wp:effectExtent l="0" t="0" r="0" b="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647700"/>
                        </a:xfrm>
                        <a:prstGeom prst="rect">
                          <a:avLst/>
                        </a:prstGeom>
                        <a:solidFill>
                          <a:srgbClr val="FFFFFF"/>
                        </a:solidFill>
                        <a:ln w="9525">
                          <a:noFill/>
                          <a:miter lim="800000"/>
                          <a:headEnd/>
                          <a:tailEnd/>
                        </a:ln>
                      </wps:spPr>
                      <wps:txbx>
                        <w:txbxContent>
                          <w:p w14:paraId="6AFF309D" w14:textId="77777777" w:rsidR="00471EE7" w:rsidRDefault="00471EE7" w:rsidP="00471EE7">
                            <w:pPr>
                              <w:jc w:val="right"/>
                              <w:rPr>
                                <w:rFonts w:ascii="Century Gothic" w:hAnsi="Century Gothic"/>
                              </w:rPr>
                            </w:pPr>
                            <w:r w:rsidRPr="00471EE7">
                              <w:rPr>
                                <w:rFonts w:ascii="Century Gothic" w:hAnsi="Century Gothic"/>
                                <w:u w:val="single"/>
                              </w:rPr>
                              <w:t xml:space="preserve">Yearly Overview for PSHE (with RSE) </w:t>
                            </w:r>
                          </w:p>
                          <w:p w14:paraId="5AF8D465" w14:textId="77777777" w:rsidR="00471EE7" w:rsidRPr="00471EE7" w:rsidRDefault="00471EE7" w:rsidP="00471EE7">
                            <w:pPr>
                              <w:jc w:val="right"/>
                              <w:rPr>
                                <w:rFonts w:ascii="Century Gothic" w:hAnsi="Century Gothic"/>
                              </w:rPr>
                            </w:pPr>
                            <w:r w:rsidRPr="00471EE7">
                              <w:rPr>
                                <w:rFonts w:ascii="Century Gothic" w:hAnsi="Century Gothic"/>
                              </w:rPr>
                              <w:t>Based on the PSHE Association Guidance</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067DD4A" id="_x0000_s1038" type="#_x0000_t202" style="position:absolute;margin-left:324.6pt;margin-top:0;width:185.9pt;height:51pt;z-index:25168896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" stroked="f">
                <v:textbox>
                  <w:txbxContent>
                    <w:p w14:paraId="6AFF309D" w14:textId="77777777" w:rsidR="00471EE7" w:rsidRDefault="00471EE7" w:rsidP="00471EE7">
                      <w:pPr>
                        <w:jc w:val="right"/>
                        <w:rPr>
                          <w:rFonts w:ascii="Century Gothic" w:hAnsi="Century Gothic"/>
                        </w:rPr>
                      </w:pPr>
                      <w:r w:rsidRPr="00471EE7">
                        <w:rPr>
                          <w:rFonts w:ascii="Century Gothic" w:hAnsi="Century Gothic"/>
                          <w:u w:val="single"/>
                        </w:rPr>
                        <w:t xml:space="preserve">Yearly Overview for PSHE (with RSE) </w:t>
                      </w:r>
                    </w:p>
                    <w:p w14:paraId="5AF8D465" w14:textId="77777777" w:rsidR="00471EE7" w:rsidRPr="00471EE7" w:rsidRDefault="00471EE7" w:rsidP="00471EE7">
                      <w:pPr>
                        <w:jc w:val="right"/>
                        <w:rPr>
                          <w:rFonts w:ascii="Century Gothic" w:hAnsi="Century Gothic"/>
                        </w:rPr>
                      </w:pPr>
                      <w:r w:rsidRPr="00471EE7">
                        <w:rPr>
                          <w:rFonts w:ascii="Century Gothic" w:hAnsi="Century Gothic"/>
                        </w:rPr>
                        <w:t>Based on the PSHE Association Guidance</w:t>
                      </w:r>
                    </w:p>
                  </w:txbxContent>
                </v:textbox>
                <w10:wrap type="square"/>
              </v:shape>
            </w:pict>
          </mc:Fallback>
        </mc:AlternateContent>
      </w:r>
      <w:r w:rsidR="00AB51DC">
        <w:rPr>
          <w:rFonts w:ascii="Arial Rounded MT Bold" w:hAnsi="Arial Rounded MT Bold"/>
          <w:noProof/>
          <w:sz w:val="52"/>
        </w:rPr>
        <w:drawing>
          <wp:inline distT="0" distB="0" distL="0" distR="0" wp14:anchorId="53789FE2" wp14:editId="1B1EA258">
            <wp:extent cx="8855347" cy="6119425"/>
            <wp:effectExtent l="0" t="0" r="317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863000" cy="6124713"/>
                    </a:xfrm>
                    <a:prstGeom prst="rect">
                      <a:avLst/>
                    </a:prstGeom>
                    <a:noFill/>
                  </pic:spPr>
                </pic:pic>
              </a:graphicData>
            </a:graphic>
          </wp:inline>
        </w:drawing>
      </w:r>
    </w:p>
    <w:p w14:paraId="63542A66" w14:textId="7DA60E58" w:rsidR="00C66944" w:rsidRDefault="00C66944" w:rsidP="00976E64">
      <w:pPr>
        <w:tabs>
          <w:tab w:val="left" w:pos="4896"/>
        </w:tabs>
        <w:rPr>
          <w:rFonts w:ascii="Arial Rounded MT Bold" w:hAnsi="Arial Rounded MT Bold"/>
          <w:sz w:val="52"/>
        </w:rPr>
        <w:sectPr w:rsidR="00C66944" w:rsidSect="00976E64">
          <w:pgSz w:w="16838" w:h="11906" w:orient="landscape" w:code="9"/>
          <w:pgMar w:top="1440" w:right="1440" w:bottom="1440" w:left="1440" w:header="709" w:footer="709" w:gutter="0"/>
          <w:pgBorders w:offsetFrom="page">
            <w:top w:val="single" w:sz="48" w:space="24" w:color="00AAA0"/>
            <w:left w:val="single" w:sz="48" w:space="24" w:color="00AAA0"/>
            <w:bottom w:val="single" w:sz="48" w:space="24" w:color="00AAA0"/>
            <w:right w:val="single" w:sz="48" w:space="24" w:color="00AAA0"/>
          </w:pgBorders>
          <w:cols w:space="708"/>
          <w:titlePg/>
          <w:docGrid w:linePitch="360"/>
        </w:sectPr>
      </w:pPr>
    </w:p>
    <w:p w14:paraId="7F623DF4" w14:textId="0D599423" w:rsidR="009D1DC6" w:rsidRDefault="009D1DC6" w:rsidP="009D1DC6">
      <w:pPr>
        <w:rPr>
          <w:rFonts w:ascii="Arial Rounded MT Bold" w:hAnsi="Arial Rounded MT Bold"/>
          <w:color w:val="595959" w:themeColor="text1" w:themeTint="A6"/>
          <w:sz w:val="32"/>
          <w:u w:val="single"/>
        </w:rPr>
      </w:pPr>
      <w:r>
        <w:rPr>
          <w:rFonts w:ascii="Arial Rounded MT Bold" w:hAnsi="Arial Rounded MT Bold"/>
          <w:color w:val="595959" w:themeColor="text1" w:themeTint="A6"/>
          <w:sz w:val="32"/>
          <w:u w:val="single"/>
        </w:rPr>
        <w:lastRenderedPageBreak/>
        <w:t>Can I withdraw my child from</w:t>
      </w:r>
      <w:r w:rsidRPr="0068136A">
        <w:rPr>
          <w:rFonts w:ascii="Arial Rounded MT Bold" w:hAnsi="Arial Rounded MT Bold"/>
          <w:color w:val="595959" w:themeColor="text1" w:themeTint="A6"/>
          <w:sz w:val="32"/>
          <w:u w:val="single"/>
        </w:rPr>
        <w:t xml:space="preserve"> </w:t>
      </w:r>
      <w:r w:rsidR="0024578E">
        <w:rPr>
          <w:rFonts w:ascii="Arial Rounded MT Bold" w:hAnsi="Arial Rounded MT Bold"/>
          <w:color w:val="595959" w:themeColor="text1" w:themeTint="A6"/>
          <w:sz w:val="32"/>
          <w:u w:val="single"/>
        </w:rPr>
        <w:t>PSHE (with RSE)</w:t>
      </w:r>
      <w:r w:rsidRPr="0068136A">
        <w:rPr>
          <w:rFonts w:ascii="Arial Rounded MT Bold" w:hAnsi="Arial Rounded MT Bold"/>
          <w:color w:val="595959" w:themeColor="text1" w:themeTint="A6"/>
          <w:sz w:val="32"/>
          <w:u w:val="single"/>
        </w:rPr>
        <w:t>?</w:t>
      </w:r>
    </w:p>
    <w:p w14:paraId="76EFD1B1" w14:textId="7A3A7E6D" w:rsidR="009D1DC6" w:rsidRDefault="009D1DC6" w:rsidP="009D1DC6">
      <w:pPr>
        <w:rPr>
          <w:rFonts w:ascii="Arial Rounded MT Bold" w:hAnsi="Arial Rounded MT Bold"/>
          <w:color w:val="000000" w:themeColor="text1"/>
        </w:rPr>
      </w:pPr>
      <w:r>
        <w:rPr>
          <w:rFonts w:ascii="Arial Rounded MT Bold" w:hAnsi="Arial Rounded MT Bold"/>
          <w:color w:val="000000" w:themeColor="text1"/>
        </w:rPr>
        <w:tab/>
      </w:r>
      <w:r w:rsidR="0024578E">
        <w:rPr>
          <w:rFonts w:ascii="Arial Rounded MT Bold" w:hAnsi="Arial Rounded MT Bold"/>
          <w:color w:val="000000" w:themeColor="text1"/>
        </w:rPr>
        <w:t>PSHE (with RSE)</w:t>
      </w:r>
      <w:r>
        <w:rPr>
          <w:rFonts w:ascii="Arial Rounded MT Bold" w:hAnsi="Arial Rounded MT Bold"/>
          <w:color w:val="000000" w:themeColor="text1"/>
        </w:rPr>
        <w:t xml:space="preserve"> is a stat</w:t>
      </w:r>
      <w:r w:rsidR="00C66944">
        <w:rPr>
          <w:rFonts w:ascii="Arial Rounded MT Bold" w:hAnsi="Arial Rounded MT Bold"/>
          <w:color w:val="000000" w:themeColor="text1"/>
        </w:rPr>
        <w:t>utory</w:t>
      </w:r>
      <w:r>
        <w:rPr>
          <w:rFonts w:ascii="Arial Rounded MT Bold" w:hAnsi="Arial Rounded MT Bold"/>
          <w:color w:val="000000" w:themeColor="text1"/>
        </w:rPr>
        <w:t>, legal requirement for all children, reaching from the start of primary school until the end of secondary school. This means all children have a legal right to receive this element of the curriculum and can not be withdrawn from all sessions.</w:t>
      </w:r>
    </w:p>
    <w:p w14:paraId="61BCE7AE" w14:textId="2D864103" w:rsidR="009D1DC6" w:rsidRDefault="009D1DC6" w:rsidP="009D1DC6">
      <w:pPr>
        <w:rPr>
          <w:rFonts w:ascii="Arial Rounded MT Bold" w:hAnsi="Arial Rounded MT Bold"/>
          <w:color w:val="000000" w:themeColor="text1"/>
        </w:rPr>
      </w:pPr>
      <w:r>
        <w:rPr>
          <w:rFonts w:ascii="Arial Rounded MT Bold" w:hAnsi="Arial Rounded MT Bold"/>
          <w:color w:val="000000" w:themeColor="text1"/>
        </w:rPr>
        <w:tab/>
        <w:t>However, we also understand that there are some elements of the curriculum that you may be worried about. Where this is true, we are happy to accommodate and can arrange withdrawal from specific sessions. To do this, you should speak to your child’s class teacher and explain which elements of the curriculum you are worried about and discuss what alternative arrangements can be made.</w:t>
      </w:r>
    </w:p>
    <w:p w14:paraId="1278D5ED" w14:textId="1B967726" w:rsidR="009D1DC6" w:rsidRDefault="009D1DC6" w:rsidP="009D1DC6">
      <w:pPr>
        <w:rPr>
          <w:rFonts w:ascii="Arial Rounded MT Bold" w:hAnsi="Arial Rounded MT Bold"/>
          <w:color w:val="000000" w:themeColor="text1"/>
        </w:rPr>
      </w:pPr>
      <w:r>
        <w:rPr>
          <w:rFonts w:ascii="Arial Rounded MT Bold" w:hAnsi="Arial Rounded MT Bold"/>
          <w:color w:val="000000" w:themeColor="text1"/>
        </w:rPr>
        <w:tab/>
        <w:t>When your child’s class teacher spots a lesson coming up on the curriculum that may involve difficult topics, they will aim to warn you beforehand; this will enable you to ask them questions and consider how you may want to address these issues at home if your child asks.</w:t>
      </w:r>
    </w:p>
    <w:p w14:paraId="7665BC73" w14:textId="707B0ACE" w:rsidR="009D1DC6" w:rsidRDefault="009D1DC6" w:rsidP="009D1DC6">
      <w:pPr>
        <w:rPr>
          <w:rFonts w:ascii="Arial Rounded MT Bold" w:hAnsi="Arial Rounded MT Bold"/>
          <w:color w:val="000000" w:themeColor="text1"/>
        </w:rPr>
      </w:pPr>
      <w:r>
        <w:rPr>
          <w:rFonts w:ascii="Arial Rounded MT Bold" w:hAnsi="Arial Rounded MT Bold"/>
          <w:color w:val="000000" w:themeColor="text1"/>
        </w:rPr>
        <w:tab/>
        <w:t>If you are considering limiting your child’s access to certain lessons, however, please consider the following:</w:t>
      </w:r>
    </w:p>
    <w:p w14:paraId="3B5A86E2" w14:textId="0091A7A4" w:rsidR="009D1DC6" w:rsidRDefault="009D1DC6" w:rsidP="009D1DC6">
      <w:pPr>
        <w:pStyle w:val="ListParagraph"/>
        <w:numPr>
          <w:ilvl w:val="0"/>
          <w:numId w:val="11"/>
        </w:numPr>
        <w:rPr>
          <w:rFonts w:ascii="Arial Rounded MT Bold" w:hAnsi="Arial Rounded MT Bold"/>
          <w:color w:val="000000" w:themeColor="text1"/>
        </w:rPr>
      </w:pPr>
      <w:r>
        <w:rPr>
          <w:rFonts w:ascii="Arial Rounded MT Bold" w:hAnsi="Arial Rounded MT Bold"/>
          <w:color w:val="000000" w:themeColor="text1"/>
        </w:rPr>
        <w:t xml:space="preserve">All lessons are planned to be completely age-appropriate. Although the idea of Sex Education may sound scary in the Primary context, children do not learn about sexual intercourse within </w:t>
      </w:r>
      <w:r w:rsidR="0024578E">
        <w:rPr>
          <w:rFonts w:ascii="Arial Rounded MT Bold" w:hAnsi="Arial Rounded MT Bold"/>
          <w:color w:val="000000" w:themeColor="text1"/>
        </w:rPr>
        <w:t>PSHE (with RSE)</w:t>
      </w:r>
      <w:r>
        <w:rPr>
          <w:rFonts w:ascii="Arial Rounded MT Bold" w:hAnsi="Arial Rounded MT Bold"/>
          <w:color w:val="000000" w:themeColor="text1"/>
        </w:rPr>
        <w:t xml:space="preserve"> lessons (Year 6 do cover this as part of the Science curriculum, but you will also be warned before this).</w:t>
      </w:r>
    </w:p>
    <w:p w14:paraId="22DAB84A" w14:textId="7AD304F0" w:rsidR="009D1DC6" w:rsidRDefault="009D1DC6" w:rsidP="009D1DC6">
      <w:pPr>
        <w:pStyle w:val="ListParagraph"/>
        <w:numPr>
          <w:ilvl w:val="0"/>
          <w:numId w:val="11"/>
        </w:numPr>
        <w:rPr>
          <w:rFonts w:ascii="Arial Rounded MT Bold" w:hAnsi="Arial Rounded MT Bold"/>
          <w:color w:val="000000" w:themeColor="text1"/>
        </w:rPr>
      </w:pPr>
      <w:r>
        <w:rPr>
          <w:rFonts w:ascii="Arial Rounded MT Bold" w:hAnsi="Arial Rounded MT Bold"/>
          <w:color w:val="000000" w:themeColor="text1"/>
        </w:rPr>
        <w:t>Children talk… Sometimes, children find out about things that are age-inappropriate from one another and, as adults, we have no control of the information they are given. Without being taught the correct information by a reliable source, children can be given misleading, incorrect or confusing information by their peers. It may prove better to allow experienced and sensitive teaching staff to teach your child in a progressive, developmental way that is grounded in research.</w:t>
      </w:r>
    </w:p>
    <w:p w14:paraId="0C7175A9" w14:textId="28AE5E0F" w:rsidR="009D1DC6" w:rsidRDefault="00C37BE4" w:rsidP="009D1DC6">
      <w:pPr>
        <w:pStyle w:val="ListParagraph"/>
        <w:numPr>
          <w:ilvl w:val="0"/>
          <w:numId w:val="11"/>
        </w:numPr>
        <w:rPr>
          <w:rFonts w:ascii="Arial Rounded MT Bold" w:hAnsi="Arial Rounded MT Bold"/>
          <w:color w:val="000000" w:themeColor="text1"/>
        </w:rPr>
      </w:pPr>
      <w:r>
        <w:rPr>
          <w:rFonts w:ascii="Arial Rounded MT Bold" w:hAnsi="Arial Rounded MT Bold"/>
          <w:color w:val="000000" w:themeColor="text1"/>
        </w:rPr>
        <w:t xml:space="preserve">They will be learning about reproduction in animals and humans in Science lessons. The </w:t>
      </w:r>
      <w:r w:rsidR="0024578E">
        <w:rPr>
          <w:rFonts w:ascii="Arial Rounded MT Bold" w:hAnsi="Arial Rounded MT Bold"/>
          <w:color w:val="000000" w:themeColor="text1"/>
        </w:rPr>
        <w:t>PSHE (with RSE)</w:t>
      </w:r>
      <w:r>
        <w:rPr>
          <w:rFonts w:ascii="Arial Rounded MT Bold" w:hAnsi="Arial Rounded MT Bold"/>
          <w:color w:val="000000" w:themeColor="text1"/>
        </w:rPr>
        <w:t xml:space="preserve"> curriculum will echo this and will concentrate on teaching children how to enjoy healthy, appropriate relationships, improve self-esteem and self-confidence, and make healthy, informed choices.</w:t>
      </w:r>
    </w:p>
    <w:p w14:paraId="625527D3" w14:textId="25672A42" w:rsidR="00C37BE4" w:rsidRDefault="00C37BE4" w:rsidP="009D1DC6">
      <w:pPr>
        <w:pStyle w:val="ListParagraph"/>
        <w:numPr>
          <w:ilvl w:val="0"/>
          <w:numId w:val="11"/>
        </w:numPr>
        <w:rPr>
          <w:rFonts w:ascii="Arial Rounded MT Bold" w:hAnsi="Arial Rounded MT Bold"/>
          <w:color w:val="000000" w:themeColor="text1"/>
        </w:rPr>
      </w:pPr>
      <w:r>
        <w:rPr>
          <w:rFonts w:ascii="Arial Rounded MT Bold" w:hAnsi="Arial Rounded MT Bold"/>
          <w:color w:val="000000" w:themeColor="text1"/>
        </w:rPr>
        <w:t xml:space="preserve">Children continue to study </w:t>
      </w:r>
      <w:r w:rsidR="0024578E">
        <w:rPr>
          <w:rFonts w:ascii="Arial Rounded MT Bold" w:hAnsi="Arial Rounded MT Bold"/>
          <w:color w:val="000000" w:themeColor="text1"/>
        </w:rPr>
        <w:t>PSHE (with RSE)</w:t>
      </w:r>
      <w:r>
        <w:rPr>
          <w:rFonts w:ascii="Arial Rounded MT Bold" w:hAnsi="Arial Rounded MT Bold"/>
          <w:color w:val="000000" w:themeColor="text1"/>
        </w:rPr>
        <w:t xml:space="preserve"> in high school. Some of the subjects studied in high school are more difficult and, without the building blocks provided in primary school, children may struggle to understand or cope with more challenging ideas.</w:t>
      </w:r>
    </w:p>
    <w:p w14:paraId="1B0C853F" w14:textId="67BEBFEE" w:rsidR="00DB70AE" w:rsidRDefault="00C37BE4" w:rsidP="00DB70AE">
      <w:pPr>
        <w:ind w:left="360"/>
        <w:rPr>
          <w:rFonts w:ascii="Arial Rounded MT Bold" w:hAnsi="Arial Rounded MT Bold"/>
          <w:color w:val="000000" w:themeColor="text1"/>
        </w:rPr>
      </w:pPr>
      <w:r>
        <w:rPr>
          <w:rFonts w:ascii="Arial Rounded MT Bold" w:hAnsi="Arial Rounded MT Bold"/>
          <w:color w:val="000000" w:themeColor="text1"/>
        </w:rPr>
        <w:t xml:space="preserve">We want our </w:t>
      </w:r>
      <w:r w:rsidR="0024578E">
        <w:rPr>
          <w:rFonts w:ascii="Arial Rounded MT Bold" w:hAnsi="Arial Rounded MT Bold"/>
          <w:color w:val="000000" w:themeColor="text1"/>
        </w:rPr>
        <w:t>PSHE (with RSE)</w:t>
      </w:r>
      <w:r>
        <w:rPr>
          <w:rFonts w:ascii="Arial Rounded MT Bold" w:hAnsi="Arial Rounded MT Bold"/>
          <w:color w:val="000000" w:themeColor="text1"/>
        </w:rPr>
        <w:t xml:space="preserve"> curriculum to be a partnership between our academy and the families of our pupils, with everyone working together for every child’s safety and benefit.</w:t>
      </w:r>
    </w:p>
    <w:p w14:paraId="453A14B1" w14:textId="6038B61F" w:rsidR="00DB70AE" w:rsidRDefault="00DB70AE" w:rsidP="00DB70AE">
      <w:pPr>
        <w:ind w:left="360"/>
        <w:rPr>
          <w:rFonts w:ascii="Arial Rounded MT Bold" w:hAnsi="Arial Rounded MT Bold"/>
          <w:color w:val="000000" w:themeColor="text1"/>
        </w:rPr>
      </w:pPr>
    </w:p>
    <w:p w14:paraId="7AAFABB5" w14:textId="405B46E6" w:rsidR="00DB70AE" w:rsidRDefault="00DB70AE" w:rsidP="00DB70AE">
      <w:pPr>
        <w:ind w:left="360"/>
        <w:rPr>
          <w:rFonts w:ascii="Arial Rounded MT Bold" w:hAnsi="Arial Rounded MT Bold"/>
          <w:color w:val="000000" w:themeColor="text1"/>
        </w:rPr>
      </w:pPr>
    </w:p>
    <w:p w14:paraId="08BBC10C" w14:textId="77777777" w:rsidR="00DB70AE" w:rsidRDefault="00DB70AE" w:rsidP="00DB70AE">
      <w:pPr>
        <w:ind w:left="360"/>
        <w:rPr>
          <w:rFonts w:ascii="Arial Rounded MT Bold" w:hAnsi="Arial Rounded MT Bold"/>
          <w:color w:val="000000" w:themeColor="text1"/>
        </w:rPr>
      </w:pPr>
    </w:p>
    <w:p w14:paraId="5B92BFED" w14:textId="27D9CFDA" w:rsidR="00C37BE4" w:rsidRDefault="00C37BE4" w:rsidP="00C37BE4">
      <w:pPr>
        <w:ind w:left="360"/>
        <w:rPr>
          <w:rFonts w:ascii="Arial Rounded MT Bold" w:hAnsi="Arial Rounded MT Bold"/>
          <w:color w:val="000000" w:themeColor="text1"/>
        </w:rPr>
      </w:pPr>
    </w:p>
    <w:p w14:paraId="40C255C4" w14:textId="25E99485" w:rsidR="00C37BE4" w:rsidRDefault="00C37BE4" w:rsidP="00C37BE4">
      <w:pPr>
        <w:rPr>
          <w:rFonts w:ascii="Arial Rounded MT Bold" w:hAnsi="Arial Rounded MT Bold"/>
          <w:color w:val="595959" w:themeColor="text1" w:themeTint="A6"/>
          <w:sz w:val="32"/>
          <w:u w:val="single"/>
        </w:rPr>
      </w:pPr>
      <w:r>
        <w:rPr>
          <w:rFonts w:ascii="Arial Rounded MT Bold" w:hAnsi="Arial Rounded MT Bold"/>
          <w:color w:val="595959" w:themeColor="text1" w:themeTint="A6"/>
          <w:sz w:val="32"/>
          <w:u w:val="single"/>
        </w:rPr>
        <w:lastRenderedPageBreak/>
        <w:t>How should I talk to my child about relationships, puberty and the human body at home</w:t>
      </w:r>
      <w:r w:rsidRPr="0068136A">
        <w:rPr>
          <w:rFonts w:ascii="Arial Rounded MT Bold" w:hAnsi="Arial Rounded MT Bold"/>
          <w:color w:val="595959" w:themeColor="text1" w:themeTint="A6"/>
          <w:sz w:val="32"/>
          <w:u w:val="single"/>
        </w:rPr>
        <w:t>?</w:t>
      </w:r>
    </w:p>
    <w:p w14:paraId="0CF37DC6" w14:textId="54CCEACA" w:rsidR="00DB70AE" w:rsidRDefault="00DB70AE" w:rsidP="00C37BE4">
      <w:pPr>
        <w:rPr>
          <w:rFonts w:ascii="Arial Rounded MT Bold" w:hAnsi="Arial Rounded MT Bold"/>
          <w:color w:val="000000" w:themeColor="text1"/>
        </w:rPr>
      </w:pPr>
      <w:r>
        <w:rPr>
          <w:rFonts w:ascii="Arial Rounded MT Bold" w:hAnsi="Arial Rounded MT Bold"/>
          <w:color w:val="000000" w:themeColor="text1"/>
        </w:rPr>
        <w:tab/>
        <w:t>For some parents/carers, it can feel very natural to discuss relationships, puberty and the human body with their child, when they feel they are ready to learn this information. For others, it can feel awkward and difficult. Our mission is only ever to support these conversations and provide our pupils with the fundamental building blocks that they will need to keep them safe later in life:</w:t>
      </w:r>
    </w:p>
    <w:p w14:paraId="5458360D" w14:textId="03BBA499" w:rsidR="00DB70AE" w:rsidRDefault="00DB70AE" w:rsidP="00DB70AE">
      <w:pPr>
        <w:pStyle w:val="ListParagraph"/>
        <w:numPr>
          <w:ilvl w:val="0"/>
          <w:numId w:val="12"/>
        </w:numPr>
        <w:rPr>
          <w:rFonts w:ascii="Arial Rounded MT Bold" w:hAnsi="Arial Rounded MT Bold"/>
          <w:color w:val="000000" w:themeColor="text1"/>
        </w:rPr>
      </w:pPr>
      <w:r>
        <w:rPr>
          <w:rFonts w:ascii="Arial Rounded MT Bold" w:hAnsi="Arial Rounded MT Bold"/>
          <w:color w:val="000000" w:themeColor="text1"/>
        </w:rPr>
        <w:t>We all want children to feel and to be happy and healthy.</w:t>
      </w:r>
    </w:p>
    <w:p w14:paraId="50A63BE0" w14:textId="21074272" w:rsidR="00DB70AE" w:rsidRDefault="00DB70AE" w:rsidP="00DB70AE">
      <w:pPr>
        <w:pStyle w:val="ListParagraph"/>
        <w:numPr>
          <w:ilvl w:val="0"/>
          <w:numId w:val="12"/>
        </w:numPr>
        <w:rPr>
          <w:rFonts w:ascii="Arial Rounded MT Bold" w:hAnsi="Arial Rounded MT Bold"/>
          <w:color w:val="000000" w:themeColor="text1"/>
        </w:rPr>
      </w:pPr>
      <w:r>
        <w:rPr>
          <w:rFonts w:ascii="Arial Rounded MT Bold" w:hAnsi="Arial Rounded MT Bold"/>
          <w:color w:val="000000" w:themeColor="text1"/>
        </w:rPr>
        <w:t>We need to consider the needs of our children today and how we can protect them.</w:t>
      </w:r>
    </w:p>
    <w:p w14:paraId="2E8CD673" w14:textId="492299EA" w:rsidR="00DB70AE" w:rsidRDefault="00DB70AE" w:rsidP="00DB70AE">
      <w:pPr>
        <w:pStyle w:val="ListParagraph"/>
        <w:numPr>
          <w:ilvl w:val="0"/>
          <w:numId w:val="12"/>
        </w:numPr>
        <w:rPr>
          <w:rFonts w:ascii="Arial Rounded MT Bold" w:hAnsi="Arial Rounded MT Bold"/>
          <w:color w:val="000000" w:themeColor="text1"/>
        </w:rPr>
      </w:pPr>
      <w:r>
        <w:rPr>
          <w:rFonts w:ascii="Arial Rounded MT Bold" w:hAnsi="Arial Rounded MT Bold"/>
          <w:color w:val="000000" w:themeColor="text1"/>
        </w:rPr>
        <w:t>We need to normalise talking about relationships, puberty and the human body so that children know it is okay to talk about in case they are ever worried about anything.</w:t>
      </w:r>
    </w:p>
    <w:p w14:paraId="4F7787A4" w14:textId="5D8C2B0E" w:rsidR="00DB70AE" w:rsidRDefault="00DB70AE" w:rsidP="00DB70AE">
      <w:pPr>
        <w:rPr>
          <w:rFonts w:ascii="Arial Rounded MT Bold" w:hAnsi="Arial Rounded MT Bold"/>
          <w:color w:val="000000" w:themeColor="text1"/>
        </w:rPr>
      </w:pPr>
    </w:p>
    <w:p w14:paraId="655C9EA9" w14:textId="25BBB70B" w:rsidR="00DB70AE" w:rsidRDefault="00DB70AE" w:rsidP="00DB70AE">
      <w:pPr>
        <w:ind w:left="360"/>
        <w:rPr>
          <w:rFonts w:ascii="Arial Rounded MT Bold" w:hAnsi="Arial Rounded MT Bold"/>
          <w:color w:val="000000" w:themeColor="text1"/>
        </w:rPr>
      </w:pPr>
      <w:r>
        <w:rPr>
          <w:rFonts w:ascii="Arial Rounded MT Bold" w:hAnsi="Arial Rounded MT Bold"/>
          <w:color w:val="000000" w:themeColor="text1"/>
        </w:rPr>
        <w:t>Here are some tips for talking to your child about these topics:</w:t>
      </w:r>
    </w:p>
    <w:p w14:paraId="2D69EB40" w14:textId="7C70B1AE" w:rsidR="00DB70AE" w:rsidRDefault="00DB70AE" w:rsidP="00DB70AE">
      <w:pPr>
        <w:pStyle w:val="ListParagraph"/>
        <w:numPr>
          <w:ilvl w:val="0"/>
          <w:numId w:val="13"/>
        </w:numPr>
        <w:rPr>
          <w:rFonts w:ascii="Arial Rounded MT Bold" w:hAnsi="Arial Rounded MT Bold"/>
          <w:color w:val="000000" w:themeColor="text1"/>
        </w:rPr>
      </w:pPr>
      <w:r>
        <w:rPr>
          <w:rFonts w:ascii="Arial Rounded MT Bold" w:hAnsi="Arial Rounded MT Bold"/>
          <w:color w:val="000000" w:themeColor="text1"/>
          <w:u w:val="single"/>
        </w:rPr>
        <w:t>Be honest:</w:t>
      </w:r>
      <w:r>
        <w:rPr>
          <w:rFonts w:ascii="Arial Rounded MT Bold" w:hAnsi="Arial Rounded MT Bold"/>
          <w:color w:val="000000" w:themeColor="text1"/>
        </w:rPr>
        <w:t xml:space="preserve"> If you don’t know the answer to a question, be honest and say so. Tell your child that you will need to find out and that you will get back to them with more information soon.</w:t>
      </w:r>
    </w:p>
    <w:p w14:paraId="0A5D59AC" w14:textId="761535DF" w:rsidR="00DB70AE" w:rsidRDefault="00DB70AE" w:rsidP="00DB70AE">
      <w:pPr>
        <w:pStyle w:val="ListParagraph"/>
        <w:numPr>
          <w:ilvl w:val="0"/>
          <w:numId w:val="13"/>
        </w:numPr>
        <w:rPr>
          <w:rFonts w:ascii="Arial Rounded MT Bold" w:hAnsi="Arial Rounded MT Bold"/>
          <w:color w:val="000000" w:themeColor="text1"/>
        </w:rPr>
      </w:pPr>
      <w:r>
        <w:rPr>
          <w:rFonts w:ascii="Arial Rounded MT Bold" w:hAnsi="Arial Rounded MT Bold"/>
          <w:color w:val="000000" w:themeColor="text1"/>
          <w:u w:val="single"/>
        </w:rPr>
        <w:t>Remember that children are curious and want to know and understand:</w:t>
      </w:r>
      <w:r>
        <w:rPr>
          <w:rFonts w:ascii="Arial Rounded MT Bold" w:hAnsi="Arial Rounded MT Bold"/>
          <w:color w:val="000000" w:themeColor="text1"/>
        </w:rPr>
        <w:t xml:space="preserve"> Sometimes children ask innocent questions as they are naturally curious. As adults, we can tend to panic and worry that these innocent questions could be about. If your child asks a question that you are worried about, try to be open to hearing why they have asked it, with questions such as, “What do you think that means?” or “Why do you ask?”</w:t>
      </w:r>
    </w:p>
    <w:p w14:paraId="26C08FE5" w14:textId="2A377D8B" w:rsidR="00DB70AE" w:rsidRDefault="00DB70AE" w:rsidP="00DB70AE">
      <w:pPr>
        <w:pStyle w:val="ListParagraph"/>
        <w:numPr>
          <w:ilvl w:val="0"/>
          <w:numId w:val="13"/>
        </w:numPr>
        <w:rPr>
          <w:rFonts w:ascii="Arial Rounded MT Bold" w:hAnsi="Arial Rounded MT Bold"/>
          <w:color w:val="000000" w:themeColor="text1"/>
        </w:rPr>
      </w:pPr>
      <w:r>
        <w:rPr>
          <w:rFonts w:ascii="Arial Rounded MT Bold" w:hAnsi="Arial Rounded MT Bold"/>
          <w:color w:val="000000" w:themeColor="text1"/>
          <w:u w:val="single"/>
        </w:rPr>
        <w:t>Keep the lines of communication open:</w:t>
      </w:r>
      <w:r w:rsidRPr="00DB70AE">
        <w:rPr>
          <w:rFonts w:ascii="Arial Rounded MT Bold" w:hAnsi="Arial Rounded MT Bold"/>
          <w:color w:val="000000" w:themeColor="text1"/>
        </w:rPr>
        <w:t xml:space="preserve"> Having an open </w:t>
      </w:r>
      <w:r>
        <w:rPr>
          <w:rFonts w:ascii="Arial Rounded MT Bold" w:hAnsi="Arial Rounded MT Bold"/>
          <w:color w:val="000000" w:themeColor="text1"/>
        </w:rPr>
        <w:t>and honest communication with your child can really help make conversations easier, so make sure that you are always willing to talk when your child needs you; if you can’t, explain why and find another time when it is more mutually convenient. It is important your child knows that they can discuss these difficult topics with you, in the event that they need to tell you something that worried them.</w:t>
      </w:r>
    </w:p>
    <w:p w14:paraId="2DD80DD2" w14:textId="67C71C2C" w:rsidR="00DB70AE" w:rsidRDefault="00DB70AE" w:rsidP="00DB70AE">
      <w:pPr>
        <w:pStyle w:val="ListParagraph"/>
        <w:numPr>
          <w:ilvl w:val="0"/>
          <w:numId w:val="13"/>
        </w:numPr>
        <w:rPr>
          <w:rFonts w:ascii="Arial Rounded MT Bold" w:hAnsi="Arial Rounded MT Bold"/>
          <w:color w:val="000000" w:themeColor="text1"/>
        </w:rPr>
      </w:pPr>
      <w:r>
        <w:rPr>
          <w:rFonts w:ascii="Arial Rounded MT Bold" w:hAnsi="Arial Rounded MT Bold"/>
          <w:color w:val="000000" w:themeColor="text1"/>
          <w:u w:val="single"/>
        </w:rPr>
        <w:t>Use correct terminology:</w:t>
      </w:r>
      <w:r>
        <w:rPr>
          <w:rFonts w:ascii="Arial Rounded MT Bold" w:hAnsi="Arial Rounded MT Bold"/>
          <w:color w:val="000000" w:themeColor="text1"/>
        </w:rPr>
        <w:t xml:space="preserve"> It helps that children aren’t confused by hints, euphemisms and innuendo; use the correct names and terminology whenever you can, especially for body parts. This is hugely important, as it means that, if ever they have a concern about this, they will know how to articulate it and be understood.</w:t>
      </w:r>
    </w:p>
    <w:p w14:paraId="5C90B5A6" w14:textId="0897256D" w:rsidR="00DB70AE" w:rsidRPr="0024578E" w:rsidRDefault="00DB70AE" w:rsidP="0024578E">
      <w:pPr>
        <w:pStyle w:val="ListParagraph"/>
        <w:numPr>
          <w:ilvl w:val="0"/>
          <w:numId w:val="13"/>
        </w:numPr>
        <w:rPr>
          <w:rFonts w:ascii="Arial Rounded MT Bold" w:hAnsi="Arial Rounded MT Bold"/>
          <w:color w:val="000000" w:themeColor="text1"/>
        </w:rPr>
      </w:pPr>
      <w:r>
        <w:rPr>
          <w:rFonts w:ascii="Arial Rounded MT Bold" w:hAnsi="Arial Rounded MT Bold"/>
          <w:color w:val="000000" w:themeColor="text1"/>
          <w:u w:val="single"/>
        </w:rPr>
        <w:t>Respond to what children say they need:</w:t>
      </w:r>
      <w:r>
        <w:rPr>
          <w:rFonts w:ascii="Arial Rounded MT Bold" w:hAnsi="Arial Rounded MT Bold"/>
          <w:color w:val="000000" w:themeColor="text1"/>
        </w:rPr>
        <w:t xml:space="preserve"> Bear in mind that children’s lives today are very different from even five years ago. Therefore, the education they receive </w:t>
      </w:r>
      <w:r w:rsidR="009B736D">
        <w:rPr>
          <w:rFonts w:ascii="Arial Rounded MT Bold" w:hAnsi="Arial Rounded MT Bold"/>
          <w:color w:val="000000" w:themeColor="text1"/>
        </w:rPr>
        <w:t xml:space="preserve">needs to reflect this. Research shows us time and time again that children want and need </w:t>
      </w:r>
      <w:r w:rsidR="0024578E">
        <w:rPr>
          <w:rFonts w:ascii="Arial Rounded MT Bold" w:hAnsi="Arial Rounded MT Bold"/>
          <w:color w:val="000000" w:themeColor="text1"/>
        </w:rPr>
        <w:t xml:space="preserve">PSHE (with </w:t>
      </w:r>
      <w:r w:rsidR="0024578E" w:rsidRPr="0024578E">
        <w:rPr>
          <w:rFonts w:ascii="Arial Rounded MT Bold" w:hAnsi="Arial Rounded MT Bold"/>
          <w:color w:val="000000" w:themeColor="text1"/>
        </w:rPr>
        <w:t>RSE)</w:t>
      </w:r>
      <w:r w:rsidR="009B736D" w:rsidRPr="0024578E">
        <w:rPr>
          <w:rFonts w:ascii="Arial Rounded MT Bold" w:hAnsi="Arial Rounded MT Bold"/>
          <w:color w:val="000000" w:themeColor="text1"/>
        </w:rPr>
        <w:t xml:space="preserve"> that is age-appropriate, that teaches them about relationships and emotions, and that prepares them for real-life problems they may face. We may worry about teaching them “too much”, but research shows that by addressing these areas with children, it prepares them to make wiser choices later in life and empowers them to safeguard themselves and others.</w:t>
      </w:r>
    </w:p>
    <w:p w14:paraId="453D2153" w14:textId="0FBC8210" w:rsidR="009B736D" w:rsidRDefault="009B736D" w:rsidP="00DB70AE">
      <w:pPr>
        <w:pStyle w:val="ListParagraph"/>
        <w:numPr>
          <w:ilvl w:val="0"/>
          <w:numId w:val="13"/>
        </w:numPr>
        <w:rPr>
          <w:rFonts w:ascii="Arial Rounded MT Bold" w:hAnsi="Arial Rounded MT Bold"/>
          <w:color w:val="000000" w:themeColor="text1"/>
        </w:rPr>
      </w:pPr>
      <w:r>
        <w:rPr>
          <w:rFonts w:ascii="Arial Rounded MT Bold" w:hAnsi="Arial Rounded MT Bold"/>
          <w:color w:val="000000" w:themeColor="text1"/>
          <w:u w:val="single"/>
        </w:rPr>
        <w:lastRenderedPageBreak/>
        <w:t>Answer questions and don’t be afraid to admit what you don’t know!</w:t>
      </w:r>
      <w:r>
        <w:rPr>
          <w:rFonts w:ascii="Arial Rounded MT Bold" w:hAnsi="Arial Rounded MT Bold"/>
          <w:color w:val="000000" w:themeColor="text1"/>
        </w:rPr>
        <w:t xml:space="preserve"> Have a phrase for awkward moments, such as, “That’s a good question. Let’s talk about it once we get home!”</w:t>
      </w:r>
    </w:p>
    <w:p w14:paraId="4DD66B0A" w14:textId="08B9328C" w:rsidR="009B736D" w:rsidRDefault="009B736D" w:rsidP="00DB70AE">
      <w:pPr>
        <w:pStyle w:val="ListParagraph"/>
        <w:numPr>
          <w:ilvl w:val="0"/>
          <w:numId w:val="13"/>
        </w:numPr>
        <w:rPr>
          <w:rFonts w:ascii="Arial Rounded MT Bold" w:hAnsi="Arial Rounded MT Bold"/>
          <w:color w:val="000000" w:themeColor="text1"/>
        </w:rPr>
      </w:pPr>
      <w:r>
        <w:rPr>
          <w:rFonts w:ascii="Arial Rounded MT Bold" w:hAnsi="Arial Rounded MT Bold"/>
          <w:color w:val="000000" w:themeColor="text1"/>
          <w:u w:val="single"/>
        </w:rPr>
        <w:t>Always respond:</w:t>
      </w:r>
      <w:r>
        <w:rPr>
          <w:rFonts w:ascii="Arial Rounded MT Bold" w:hAnsi="Arial Rounded MT Bold"/>
          <w:color w:val="000000" w:themeColor="text1"/>
        </w:rPr>
        <w:t xml:space="preserve"> If you don’t, your child may think it is wrong to talk about relationships, puberty or the human body. This means that, if they ever really need to, they are scared to talk about important issues in order to keep themselves safe. In addition, they may begin to research for themselves, limiting your control over what is age-appropriate.</w:t>
      </w:r>
    </w:p>
    <w:p w14:paraId="43D4D710" w14:textId="2EEA17AC" w:rsidR="009B736D" w:rsidRDefault="009B736D" w:rsidP="00DB70AE">
      <w:pPr>
        <w:pStyle w:val="ListParagraph"/>
        <w:numPr>
          <w:ilvl w:val="0"/>
          <w:numId w:val="13"/>
        </w:numPr>
        <w:rPr>
          <w:rFonts w:ascii="Arial Rounded MT Bold" w:hAnsi="Arial Rounded MT Bold"/>
          <w:color w:val="000000" w:themeColor="text1"/>
        </w:rPr>
      </w:pPr>
      <w:r>
        <w:rPr>
          <w:rFonts w:ascii="Arial Rounded MT Bold" w:hAnsi="Arial Rounded MT Bold"/>
          <w:color w:val="000000" w:themeColor="text1"/>
          <w:u w:val="single"/>
        </w:rPr>
        <w:t xml:space="preserve">If it ever feels too personal: </w:t>
      </w:r>
      <w:r>
        <w:rPr>
          <w:rFonts w:ascii="Arial Rounded MT Bold" w:hAnsi="Arial Rounded MT Bold"/>
          <w:color w:val="000000" w:themeColor="text1"/>
        </w:rPr>
        <w:t>Try talking about people in books, films and favourite television programmes.</w:t>
      </w:r>
    </w:p>
    <w:p w14:paraId="659AF9E6" w14:textId="1F9CB1E5" w:rsidR="009B736D" w:rsidRDefault="009B736D" w:rsidP="00DB70AE">
      <w:pPr>
        <w:pStyle w:val="ListParagraph"/>
        <w:numPr>
          <w:ilvl w:val="0"/>
          <w:numId w:val="13"/>
        </w:numPr>
        <w:rPr>
          <w:rFonts w:ascii="Arial Rounded MT Bold" w:hAnsi="Arial Rounded MT Bold"/>
          <w:color w:val="000000" w:themeColor="text1"/>
        </w:rPr>
      </w:pPr>
      <w:r>
        <w:rPr>
          <w:rFonts w:ascii="Arial Rounded MT Bold" w:hAnsi="Arial Rounded MT Bold"/>
          <w:color w:val="000000" w:themeColor="text1"/>
          <w:u w:val="single"/>
        </w:rPr>
        <w:t>Enjoy it:</w:t>
      </w:r>
      <w:r>
        <w:rPr>
          <w:rFonts w:ascii="Arial Rounded MT Bold" w:hAnsi="Arial Rounded MT Bold"/>
          <w:color w:val="000000" w:themeColor="text1"/>
        </w:rPr>
        <w:t xml:space="preserve"> Don’t be scared to giggle about the awkward conversations with your child; feeling free to laugh and talk helps our children raise questions and concerns when they need to.</w:t>
      </w:r>
    </w:p>
    <w:p w14:paraId="59615C28" w14:textId="086F592D" w:rsidR="009B736D" w:rsidRDefault="009B736D" w:rsidP="00DB70AE">
      <w:pPr>
        <w:pStyle w:val="ListParagraph"/>
        <w:numPr>
          <w:ilvl w:val="0"/>
          <w:numId w:val="13"/>
        </w:numPr>
        <w:rPr>
          <w:rFonts w:ascii="Arial Rounded MT Bold" w:hAnsi="Arial Rounded MT Bold"/>
          <w:color w:val="000000" w:themeColor="text1"/>
        </w:rPr>
      </w:pPr>
      <w:r>
        <w:rPr>
          <w:rFonts w:ascii="Arial Rounded MT Bold" w:hAnsi="Arial Rounded MT Bold"/>
          <w:color w:val="000000" w:themeColor="text1"/>
          <w:u w:val="single"/>
        </w:rPr>
        <w:t>Work in partnership:</w:t>
      </w:r>
      <w:r>
        <w:rPr>
          <w:rFonts w:ascii="Arial Rounded MT Bold" w:hAnsi="Arial Rounded MT Bold"/>
          <w:color w:val="000000" w:themeColor="text1"/>
        </w:rPr>
        <w:t xml:space="preserve"> Speak to your child’s class teacher if you need support in how to deal with tricky subjects.</w:t>
      </w:r>
    </w:p>
    <w:p w14:paraId="32BCC6C0" w14:textId="77777777" w:rsidR="009B736D" w:rsidRPr="009B736D" w:rsidRDefault="009B736D" w:rsidP="009B736D">
      <w:pPr>
        <w:rPr>
          <w:rFonts w:ascii="Arial Rounded MT Bold" w:hAnsi="Arial Rounded MT Bold"/>
          <w:color w:val="000000" w:themeColor="text1"/>
        </w:rPr>
      </w:pPr>
    </w:p>
    <w:p w14:paraId="6943FFFA" w14:textId="77777777" w:rsidR="009B736D" w:rsidRDefault="009B736D" w:rsidP="00C92841">
      <w:pPr>
        <w:rPr>
          <w:rFonts w:ascii="Arial Rounded MT Bold" w:hAnsi="Arial Rounded MT Bold"/>
          <w:color w:val="000000" w:themeColor="text1"/>
        </w:rPr>
      </w:pPr>
    </w:p>
    <w:p w14:paraId="6FA841DA" w14:textId="489DD011" w:rsidR="00C92841" w:rsidRPr="009B736D" w:rsidRDefault="00C92841" w:rsidP="00C92841">
      <w:pPr>
        <w:rPr>
          <w:rFonts w:ascii="Arial Rounded MT Bold" w:hAnsi="Arial Rounded MT Bold"/>
          <w:color w:val="000000" w:themeColor="text1"/>
        </w:rPr>
      </w:pPr>
      <w:r>
        <w:rPr>
          <w:rFonts w:ascii="Arial Rounded MT Bold" w:hAnsi="Arial Rounded MT Bold"/>
          <w:color w:val="595959" w:themeColor="text1" w:themeTint="A6"/>
          <w:sz w:val="32"/>
          <w:szCs w:val="32"/>
          <w:u w:val="single"/>
        </w:rPr>
        <w:t>F</w:t>
      </w:r>
      <w:r w:rsidRPr="00C92841">
        <w:rPr>
          <w:rFonts w:ascii="Arial Rounded MT Bold" w:hAnsi="Arial Rounded MT Bold"/>
          <w:color w:val="595959" w:themeColor="text1" w:themeTint="A6"/>
          <w:sz w:val="32"/>
          <w:szCs w:val="32"/>
          <w:u w:val="single"/>
        </w:rPr>
        <w:t>urther advice</w:t>
      </w:r>
      <w:r>
        <w:rPr>
          <w:rFonts w:ascii="Arial Rounded MT Bold" w:hAnsi="Arial Rounded MT Bold"/>
          <w:color w:val="595959" w:themeColor="text1" w:themeTint="A6"/>
          <w:sz w:val="32"/>
          <w:szCs w:val="32"/>
          <w:u w:val="single"/>
        </w:rPr>
        <w:t xml:space="preserve"> and support</w:t>
      </w:r>
      <w:r w:rsidRPr="00C92841">
        <w:rPr>
          <w:rFonts w:ascii="Arial Rounded MT Bold" w:hAnsi="Arial Rounded MT Bold"/>
          <w:color w:val="595959" w:themeColor="text1" w:themeTint="A6"/>
          <w:sz w:val="32"/>
          <w:szCs w:val="32"/>
          <w:u w:val="single"/>
        </w:rPr>
        <w:t>:</w:t>
      </w:r>
    </w:p>
    <w:p w14:paraId="52EB5EF4" w14:textId="2BCDDE47" w:rsidR="00C92841" w:rsidRDefault="00C92841" w:rsidP="00C92841">
      <w:pPr>
        <w:ind w:firstLine="720"/>
        <w:rPr>
          <w:rFonts w:ascii="Arial Rounded MT Bold" w:hAnsi="Arial Rounded MT Bold"/>
          <w:sz w:val="24"/>
          <w:szCs w:val="24"/>
        </w:rPr>
      </w:pPr>
      <w:r>
        <w:rPr>
          <w:rFonts w:ascii="Arial Rounded MT Bold" w:hAnsi="Arial Rounded MT Bold"/>
          <w:sz w:val="24"/>
          <w:szCs w:val="24"/>
        </w:rPr>
        <w:t xml:space="preserve">If you would like to review our </w:t>
      </w:r>
      <w:r w:rsidR="0024578E">
        <w:rPr>
          <w:rFonts w:ascii="Arial Rounded MT Bold" w:hAnsi="Arial Rounded MT Bold"/>
          <w:sz w:val="24"/>
          <w:szCs w:val="24"/>
        </w:rPr>
        <w:t>PSHE (with RSE)</w:t>
      </w:r>
      <w:r>
        <w:rPr>
          <w:rFonts w:ascii="Arial Rounded MT Bold" w:hAnsi="Arial Rounded MT Bold"/>
          <w:sz w:val="24"/>
          <w:szCs w:val="24"/>
        </w:rPr>
        <w:t xml:space="preserve"> curriculum, as well as statutory guidance, this can be found on our school website.</w:t>
      </w:r>
    </w:p>
    <w:p w14:paraId="13D51420" w14:textId="3D188527" w:rsidR="00AB51DC" w:rsidRDefault="00AB51DC" w:rsidP="00C92841">
      <w:pPr>
        <w:ind w:firstLine="720"/>
        <w:rPr>
          <w:rFonts w:ascii="Arial Rounded MT Bold" w:hAnsi="Arial Rounded MT Bold"/>
          <w:sz w:val="24"/>
          <w:szCs w:val="24"/>
        </w:rPr>
      </w:pPr>
      <w:r>
        <w:rPr>
          <w:rFonts w:ascii="Arial Rounded MT Bold" w:hAnsi="Arial Rounded MT Bold"/>
          <w:sz w:val="24"/>
          <w:szCs w:val="24"/>
        </w:rPr>
        <w:t xml:space="preserve">If you would like to see the materials being used to teach PSHE, please contact your child’s class teacher or our PSHE (with RSE) co-ordinator (Mr. Greenhow) by speaking to the school office, or emailing </w:t>
      </w:r>
      <w:r w:rsidRPr="00C92841">
        <w:rPr>
          <w:rFonts w:ascii="Arial Rounded MT Bold" w:hAnsi="Arial Rounded MT Bold"/>
          <w:sz w:val="24"/>
          <w:szCs w:val="24"/>
          <w:u w:val="single"/>
        </w:rPr>
        <w:t>sean.greenhow@eba.e-act.org.uk</w:t>
      </w:r>
      <w:r>
        <w:rPr>
          <w:rFonts w:ascii="Arial Rounded MT Bold" w:hAnsi="Arial Rounded MT Bold"/>
          <w:sz w:val="24"/>
          <w:szCs w:val="24"/>
        </w:rPr>
        <w:t xml:space="preserve"> directly.</w:t>
      </w:r>
    </w:p>
    <w:p w14:paraId="03519DBD" w14:textId="43A96D66" w:rsidR="00C92841" w:rsidRDefault="00C92841" w:rsidP="00D06645">
      <w:pPr>
        <w:ind w:firstLine="720"/>
        <w:rPr>
          <w:rFonts w:ascii="Arial Rounded MT Bold" w:hAnsi="Arial Rounded MT Bold"/>
          <w:sz w:val="24"/>
          <w:szCs w:val="24"/>
        </w:rPr>
      </w:pPr>
      <w:r>
        <w:rPr>
          <w:rFonts w:ascii="Arial Rounded MT Bold" w:hAnsi="Arial Rounded MT Bold"/>
          <w:sz w:val="24"/>
          <w:szCs w:val="24"/>
        </w:rPr>
        <w:t xml:space="preserve">If you have further questions, please contact your child’s class teacher; if you would still like to speak to somebody, please contact the schools’ </w:t>
      </w:r>
      <w:r w:rsidR="0024578E">
        <w:rPr>
          <w:rFonts w:ascii="Arial Rounded MT Bold" w:hAnsi="Arial Rounded MT Bold"/>
          <w:sz w:val="24"/>
          <w:szCs w:val="24"/>
        </w:rPr>
        <w:t>PSHE (with RSE)</w:t>
      </w:r>
      <w:r>
        <w:rPr>
          <w:rFonts w:ascii="Arial Rounded MT Bold" w:hAnsi="Arial Rounded MT Bold"/>
          <w:sz w:val="24"/>
          <w:szCs w:val="24"/>
        </w:rPr>
        <w:t xml:space="preserve"> co-ordinator (Mr. Greenhow) by speaking to the school office, or emailing </w:t>
      </w:r>
      <w:r w:rsidRPr="00C92841">
        <w:rPr>
          <w:rFonts w:ascii="Arial Rounded MT Bold" w:hAnsi="Arial Rounded MT Bold"/>
          <w:sz w:val="24"/>
          <w:szCs w:val="24"/>
          <w:u w:val="single"/>
        </w:rPr>
        <w:t>sean.greenhow@eba.e-act.org.uk</w:t>
      </w:r>
      <w:r>
        <w:rPr>
          <w:rFonts w:ascii="Arial Rounded MT Bold" w:hAnsi="Arial Rounded MT Bold"/>
          <w:sz w:val="24"/>
          <w:szCs w:val="24"/>
        </w:rPr>
        <w:t xml:space="preserve"> directly.</w:t>
      </w:r>
    </w:p>
    <w:p w14:paraId="0E3F4A60" w14:textId="5360341C" w:rsidR="00C92841" w:rsidRPr="00C92841" w:rsidRDefault="00C92841" w:rsidP="00C92841">
      <w:pPr>
        <w:rPr>
          <w:rFonts w:ascii="Arial Rounded MT Bold" w:hAnsi="Arial Rounded MT Bold"/>
          <w:sz w:val="24"/>
          <w:szCs w:val="24"/>
        </w:rPr>
      </w:pPr>
      <w:r>
        <w:rPr>
          <w:rFonts w:ascii="Arial Rounded MT Bold" w:hAnsi="Arial Rounded MT Bold"/>
          <w:sz w:val="24"/>
          <w:szCs w:val="24"/>
        </w:rPr>
        <w:tab/>
        <w:t xml:space="preserve">We are very excited to introduce this new curriculum and feel it will greatly benefit all of our pupils. </w:t>
      </w:r>
      <w:r w:rsidR="00D06645">
        <w:rPr>
          <w:rFonts w:ascii="Arial Rounded MT Bold" w:hAnsi="Arial Rounded MT Bold"/>
          <w:sz w:val="24"/>
          <w:szCs w:val="24"/>
        </w:rPr>
        <w:t>Thank you for taking the time to review all of our hard work and for your cooperation.</w:t>
      </w:r>
    </w:p>
    <w:p w14:paraId="6E2361E7" w14:textId="77777777" w:rsidR="00FC02A8" w:rsidRDefault="00FC02A8" w:rsidP="00FC02A8">
      <w:pPr>
        <w:ind w:firstLine="720"/>
        <w:rPr>
          <w:rFonts w:ascii="Arial Rounded MT Bold" w:hAnsi="Arial Rounded MT Bold"/>
          <w:sz w:val="24"/>
          <w:szCs w:val="24"/>
        </w:rPr>
      </w:pPr>
    </w:p>
    <w:p w14:paraId="61CBE67A" w14:textId="77777777" w:rsidR="00FC02A8" w:rsidRPr="00FC02A8" w:rsidRDefault="00FC02A8" w:rsidP="00FC02A8">
      <w:pPr>
        <w:ind w:firstLine="720"/>
        <w:rPr>
          <w:rFonts w:ascii="Arial Rounded MT Bold" w:hAnsi="Arial Rounded MT Bold"/>
          <w:sz w:val="24"/>
          <w:szCs w:val="24"/>
        </w:rPr>
      </w:pPr>
    </w:p>
    <w:p w14:paraId="44DC225E" w14:textId="4C1F55C1" w:rsidR="00FC02A8" w:rsidRPr="00FC02A8" w:rsidRDefault="00FC02A8" w:rsidP="00FC02A8">
      <w:pPr>
        <w:tabs>
          <w:tab w:val="left" w:pos="4896"/>
        </w:tabs>
        <w:rPr>
          <w:rFonts w:ascii="Arial Rounded MT Bold" w:hAnsi="Arial Rounded MT Bold"/>
          <w:color w:val="000000" w:themeColor="text1"/>
          <w:sz w:val="24"/>
          <w:szCs w:val="24"/>
        </w:rPr>
      </w:pPr>
      <w:r w:rsidRPr="00FC02A8">
        <w:rPr>
          <w:rFonts w:ascii="Arial Rounded MT Bold" w:hAnsi="Arial Rounded MT Bold"/>
          <w:color w:val="000000" w:themeColor="text1"/>
          <w:sz w:val="24"/>
          <w:szCs w:val="24"/>
        </w:rPr>
        <w:tab/>
      </w:r>
    </w:p>
    <w:sectPr w:rsidR="00FC02A8" w:rsidRPr="00FC02A8" w:rsidSect="00B41686">
      <w:pgSz w:w="11906" w:h="16838" w:code="9"/>
      <w:pgMar w:top="1440" w:right="1440" w:bottom="1440" w:left="1440" w:header="709" w:footer="709" w:gutter="0"/>
      <w:pgBorders w:offsetFrom="page">
        <w:top w:val="single" w:sz="48" w:space="24" w:color="00AAA0"/>
        <w:left w:val="single" w:sz="48" w:space="24" w:color="00AAA0"/>
        <w:bottom w:val="single" w:sz="48" w:space="24" w:color="00AAA0"/>
        <w:right w:val="single" w:sz="48" w:space="24" w:color="00AAA0"/>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454B99" w14:textId="77777777" w:rsidR="0023604F" w:rsidRDefault="0023604F" w:rsidP="004F73F6">
      <w:pPr>
        <w:spacing w:after="0" w:line="240" w:lineRule="auto"/>
      </w:pPr>
      <w:r>
        <w:separator/>
      </w:r>
    </w:p>
  </w:endnote>
  <w:endnote w:type="continuationSeparator" w:id="0">
    <w:p w14:paraId="111FBDE9" w14:textId="77777777" w:rsidR="0023604F" w:rsidRDefault="0023604F" w:rsidP="004F73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Rounded MT Bold">
    <w:panose1 w:val="020F0704030504030204"/>
    <w:charset w:val="00"/>
    <w:family w:val="swiss"/>
    <w:pitch w:val="variable"/>
    <w:sig w:usb0="00000003" w:usb1="00000000" w:usb2="00000000" w:usb3="00000000" w:csb0="00000001" w:csb1="00000000"/>
  </w:font>
  <w:font w:name="XCCW Joined PC7a">
    <w:panose1 w:val="03050602040000000000"/>
    <w:charset w:val="00"/>
    <w:family w:val="script"/>
    <w:pitch w:val="variable"/>
    <w:sig w:usb0="800000A7" w:usb1="1000004A" w:usb2="00000000" w:usb3="00000000" w:csb0="0000001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27818484"/>
      <w:docPartObj>
        <w:docPartGallery w:val="Page Numbers (Bottom of Page)"/>
        <w:docPartUnique/>
      </w:docPartObj>
    </w:sdtPr>
    <w:sdtEndPr>
      <w:rPr>
        <w:noProof/>
      </w:rPr>
    </w:sdtEndPr>
    <w:sdtContent>
      <w:p w14:paraId="2122D8C5" w14:textId="77777777" w:rsidR="00E17AB2" w:rsidRDefault="00E17AB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0E2BBC2" w14:textId="77777777" w:rsidR="00E17AB2" w:rsidRDefault="00E17AB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87D9F4" w14:textId="5FC96C9C" w:rsidR="00976E64" w:rsidRDefault="00976E64">
    <w:pPr>
      <w:pStyle w:val="Footer"/>
      <w:jc w:val="center"/>
    </w:pPr>
  </w:p>
  <w:p w14:paraId="38272374" w14:textId="54F2E315" w:rsidR="00976E64" w:rsidRDefault="009D1DC6" w:rsidP="009D1DC6">
    <w:pPr>
      <w:pStyle w:val="Footer"/>
      <w:tabs>
        <w:tab w:val="clear" w:pos="4513"/>
        <w:tab w:val="clear" w:pos="9026"/>
        <w:tab w:val="left" w:pos="8516"/>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1D5D0A" w14:textId="77777777" w:rsidR="0023604F" w:rsidRDefault="0023604F" w:rsidP="004F73F6">
      <w:pPr>
        <w:spacing w:after="0" w:line="240" w:lineRule="auto"/>
      </w:pPr>
      <w:r>
        <w:separator/>
      </w:r>
    </w:p>
  </w:footnote>
  <w:footnote w:type="continuationSeparator" w:id="0">
    <w:p w14:paraId="7D59CF1F" w14:textId="77777777" w:rsidR="0023604F" w:rsidRDefault="0023604F" w:rsidP="004F73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10EE44" w14:textId="77777777" w:rsidR="004F73F6" w:rsidRDefault="00143D1B">
    <w:pPr>
      <w:pStyle w:val="Header"/>
    </w:pPr>
    <w:r>
      <w:rPr>
        <w:noProof/>
      </w:rPr>
      <w:pict w14:anchorId="4AD74FC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809688" o:spid="_x0000_s2053" type="#_x0000_t75" style="position:absolute;margin-left:0;margin-top:0;width:539.75pt;height:781.4pt;z-index:-251657216;mso-position-horizontal:center;mso-position-horizontal-relative:margin;mso-position-vertical:center;mso-position-vertical-relative:margin" o:allowincell="f">
          <v:imagedata r:id="rId1" o:title="watermark"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02BA67" w14:textId="77777777" w:rsidR="004F73F6" w:rsidRDefault="00143D1B">
    <w:pPr>
      <w:pStyle w:val="Header"/>
    </w:pPr>
    <w:r>
      <w:rPr>
        <w:noProof/>
      </w:rPr>
      <w:pict w14:anchorId="411D98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809689" o:spid="_x0000_s2054" type="#_x0000_t75" style="position:absolute;margin-left:0;margin-top:0;width:539.75pt;height:781.4pt;z-index:-251656192;mso-position-horizontal:center;mso-position-horizontal-relative:margin;mso-position-vertical:center;mso-position-vertical-relative:margin" o:allowincell="f">
          <v:imagedata r:id="rId1" o:title="watermark"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10D3E1" w14:textId="77777777" w:rsidR="004F73F6" w:rsidRDefault="00143D1B">
    <w:pPr>
      <w:pStyle w:val="Header"/>
    </w:pPr>
    <w:r>
      <w:rPr>
        <w:noProof/>
      </w:rPr>
      <w:pict w14:anchorId="276CB0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809687" o:spid="_x0000_s2052" type="#_x0000_t75" style="position:absolute;margin-left:0;margin-top:0;width:539.75pt;height:781.4pt;z-index:-251658240;mso-position-horizontal:center;mso-position-horizontal-relative:margin;mso-position-vertical:center;mso-position-vertical-relative:margin" o:allowincell="f">
          <v:imagedata r:id="rId1" o:title="watermark"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EF2BBC"/>
    <w:multiLevelType w:val="hybridMultilevel"/>
    <w:tmpl w:val="ED50B6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AF55314"/>
    <w:multiLevelType w:val="hybridMultilevel"/>
    <w:tmpl w:val="ED0A3B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9782CF0"/>
    <w:multiLevelType w:val="hybridMultilevel"/>
    <w:tmpl w:val="3C224F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4BC5173"/>
    <w:multiLevelType w:val="hybridMultilevel"/>
    <w:tmpl w:val="E6F4A05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3AA51C0B"/>
    <w:multiLevelType w:val="hybridMultilevel"/>
    <w:tmpl w:val="EDEC0A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8C15A4D"/>
    <w:multiLevelType w:val="hybridMultilevel"/>
    <w:tmpl w:val="270445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1A0361D"/>
    <w:multiLevelType w:val="hybridMultilevel"/>
    <w:tmpl w:val="8DCC6B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37276AD"/>
    <w:multiLevelType w:val="hybridMultilevel"/>
    <w:tmpl w:val="3B2C95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71D468B"/>
    <w:multiLevelType w:val="hybridMultilevel"/>
    <w:tmpl w:val="F1667F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BFC0074"/>
    <w:multiLevelType w:val="hybridMultilevel"/>
    <w:tmpl w:val="A64EA3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0746D2C"/>
    <w:multiLevelType w:val="hybridMultilevel"/>
    <w:tmpl w:val="81528AC8"/>
    <w:lvl w:ilvl="0" w:tplc="08090001">
      <w:start w:val="1"/>
      <w:numFmt w:val="bullet"/>
      <w:lvlText w:val=""/>
      <w:lvlJc w:val="left"/>
      <w:pPr>
        <w:ind w:left="720" w:hanging="360"/>
      </w:pPr>
      <w:rPr>
        <w:rFonts w:ascii="Symbol" w:hAnsi="Symbol" w:hint="default"/>
      </w:rPr>
    </w:lvl>
    <w:lvl w:ilvl="1" w:tplc="B784DD24">
      <w:numFmt w:val="bullet"/>
      <w:lvlText w:val="•"/>
      <w:lvlJc w:val="left"/>
      <w:pPr>
        <w:ind w:left="1440" w:hanging="360"/>
      </w:pPr>
      <w:rPr>
        <w:rFonts w:ascii="Arial Rounded MT Bold" w:eastAsia="XCCW Joined PC7a" w:hAnsi="Arial Rounded MT Bold" w:cstheme="minorHAns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9964386"/>
    <w:multiLevelType w:val="hybridMultilevel"/>
    <w:tmpl w:val="5C2C99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F3B3BB2"/>
    <w:multiLevelType w:val="hybridMultilevel"/>
    <w:tmpl w:val="A2DEC5E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10"/>
  </w:num>
  <w:num w:numId="2">
    <w:abstractNumId w:val="9"/>
  </w:num>
  <w:num w:numId="3">
    <w:abstractNumId w:val="6"/>
  </w:num>
  <w:num w:numId="4">
    <w:abstractNumId w:val="11"/>
  </w:num>
  <w:num w:numId="5">
    <w:abstractNumId w:val="4"/>
  </w:num>
  <w:num w:numId="6">
    <w:abstractNumId w:val="12"/>
  </w:num>
  <w:num w:numId="7">
    <w:abstractNumId w:val="3"/>
  </w:num>
  <w:num w:numId="8">
    <w:abstractNumId w:val="2"/>
  </w:num>
  <w:num w:numId="9">
    <w:abstractNumId w:val="0"/>
  </w:num>
  <w:num w:numId="10">
    <w:abstractNumId w:val="5"/>
  </w:num>
  <w:num w:numId="11">
    <w:abstractNumId w:val="1"/>
  </w:num>
  <w:num w:numId="12">
    <w:abstractNumId w:val="8"/>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73F6"/>
    <w:rsid w:val="00064DE0"/>
    <w:rsid w:val="00087B20"/>
    <w:rsid w:val="000B48BE"/>
    <w:rsid w:val="00143D1B"/>
    <w:rsid w:val="00190A93"/>
    <w:rsid w:val="002032A7"/>
    <w:rsid w:val="0023604F"/>
    <w:rsid w:val="0024578E"/>
    <w:rsid w:val="002B31C7"/>
    <w:rsid w:val="003B7EF4"/>
    <w:rsid w:val="003C129E"/>
    <w:rsid w:val="00471EE7"/>
    <w:rsid w:val="00490171"/>
    <w:rsid w:val="00493CF1"/>
    <w:rsid w:val="004C1DB5"/>
    <w:rsid w:val="004F73F6"/>
    <w:rsid w:val="005129FD"/>
    <w:rsid w:val="005B3990"/>
    <w:rsid w:val="00667EFE"/>
    <w:rsid w:val="0068136A"/>
    <w:rsid w:val="007805C9"/>
    <w:rsid w:val="007C4E62"/>
    <w:rsid w:val="0093229F"/>
    <w:rsid w:val="00976E64"/>
    <w:rsid w:val="009B736D"/>
    <w:rsid w:val="009C285B"/>
    <w:rsid w:val="009D1DC6"/>
    <w:rsid w:val="00A5269D"/>
    <w:rsid w:val="00AB51DC"/>
    <w:rsid w:val="00AD437D"/>
    <w:rsid w:val="00B41686"/>
    <w:rsid w:val="00BF232F"/>
    <w:rsid w:val="00C37BE4"/>
    <w:rsid w:val="00C66944"/>
    <w:rsid w:val="00C92841"/>
    <w:rsid w:val="00D06645"/>
    <w:rsid w:val="00DB70AE"/>
    <w:rsid w:val="00E17AB2"/>
    <w:rsid w:val="00F16A7A"/>
    <w:rsid w:val="00FC02A8"/>
    <w:rsid w:val="48002C04"/>
    <w:rsid w:val="56BFCA2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342EB170"/>
  <w15:chartTrackingRefBased/>
  <w15:docId w15:val="{E6338DD0-3FDE-46CD-A6CD-915B88D867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7BE4"/>
  </w:style>
  <w:style w:type="paragraph" w:styleId="Heading1">
    <w:name w:val="heading 1"/>
    <w:basedOn w:val="Normal"/>
    <w:next w:val="Normal"/>
    <w:link w:val="Heading1Char"/>
    <w:uiPriority w:val="9"/>
    <w:qFormat/>
    <w:rsid w:val="00AD437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F73F6"/>
    <w:pPr>
      <w:tabs>
        <w:tab w:val="center" w:pos="4513"/>
        <w:tab w:val="right" w:pos="9026"/>
      </w:tabs>
      <w:spacing w:after="0" w:line="240" w:lineRule="auto"/>
    </w:pPr>
  </w:style>
  <w:style w:type="character" w:customStyle="1" w:styleId="HeaderChar">
    <w:name w:val="Header Char"/>
    <w:basedOn w:val="DefaultParagraphFont"/>
    <w:link w:val="Header"/>
    <w:uiPriority w:val="99"/>
    <w:rsid w:val="004F73F6"/>
  </w:style>
  <w:style w:type="paragraph" w:styleId="Footer">
    <w:name w:val="footer"/>
    <w:basedOn w:val="Normal"/>
    <w:link w:val="FooterChar"/>
    <w:uiPriority w:val="99"/>
    <w:unhideWhenUsed/>
    <w:rsid w:val="004F73F6"/>
    <w:pPr>
      <w:tabs>
        <w:tab w:val="center" w:pos="4513"/>
        <w:tab w:val="right" w:pos="9026"/>
      </w:tabs>
      <w:spacing w:after="0" w:line="240" w:lineRule="auto"/>
    </w:pPr>
  </w:style>
  <w:style w:type="character" w:customStyle="1" w:styleId="FooterChar">
    <w:name w:val="Footer Char"/>
    <w:basedOn w:val="DefaultParagraphFont"/>
    <w:link w:val="Footer"/>
    <w:uiPriority w:val="99"/>
    <w:rsid w:val="004F73F6"/>
  </w:style>
  <w:style w:type="paragraph" w:styleId="ListParagraph">
    <w:name w:val="List Paragraph"/>
    <w:basedOn w:val="Normal"/>
    <w:uiPriority w:val="34"/>
    <w:qFormat/>
    <w:rsid w:val="0068136A"/>
    <w:pPr>
      <w:ind w:left="720"/>
      <w:contextualSpacing/>
    </w:pPr>
  </w:style>
  <w:style w:type="paragraph" w:styleId="NormalWeb">
    <w:name w:val="Normal (Web)"/>
    <w:basedOn w:val="Normal"/>
    <w:uiPriority w:val="99"/>
    <w:unhideWhenUsed/>
    <w:rsid w:val="0068136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uiPriority w:val="9"/>
    <w:rsid w:val="00AD437D"/>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AD437D"/>
    <w:pPr>
      <w:outlineLvl w:val="9"/>
    </w:pPr>
    <w:rPr>
      <w:lang w:val="en-US"/>
    </w:rPr>
  </w:style>
  <w:style w:type="character" w:styleId="Hyperlink">
    <w:name w:val="Hyperlink"/>
    <w:basedOn w:val="DefaultParagraphFont"/>
    <w:uiPriority w:val="99"/>
    <w:unhideWhenUsed/>
    <w:rsid w:val="00C92841"/>
    <w:rPr>
      <w:color w:val="0563C1" w:themeColor="hyperlink"/>
      <w:u w:val="single"/>
    </w:rPr>
  </w:style>
  <w:style w:type="character" w:styleId="UnresolvedMention">
    <w:name w:val="Unresolved Mention"/>
    <w:basedOn w:val="DefaultParagraphFont"/>
    <w:uiPriority w:val="99"/>
    <w:semiHidden/>
    <w:unhideWhenUsed/>
    <w:rsid w:val="00C9284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783069">
      <w:bodyDiv w:val="1"/>
      <w:marLeft w:val="0"/>
      <w:marRight w:val="0"/>
      <w:marTop w:val="0"/>
      <w:marBottom w:val="0"/>
      <w:divBdr>
        <w:top w:val="none" w:sz="0" w:space="0" w:color="auto"/>
        <w:left w:val="none" w:sz="0" w:space="0" w:color="auto"/>
        <w:bottom w:val="none" w:sz="0" w:space="0" w:color="auto"/>
        <w:right w:val="none" w:sz="0" w:space="0" w:color="auto"/>
      </w:divBdr>
    </w:div>
    <w:div w:id="1313675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4.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3.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0.png"/><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9.png"/><Relationship Id="rId10" Type="http://schemas.openxmlformats.org/officeDocument/2006/relationships/endnotes" Target="end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 Id="rId22"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2DC31AB94C34847AD7E9B8FE1EBE8E5" ma:contentTypeVersion="13" ma:contentTypeDescription="Create a new document." ma:contentTypeScope="" ma:versionID="dec67508aa2944ea10e0434e6ed71678">
  <xsd:schema xmlns:xsd="http://www.w3.org/2001/XMLSchema" xmlns:xs="http://www.w3.org/2001/XMLSchema" xmlns:p="http://schemas.microsoft.com/office/2006/metadata/properties" xmlns:ns3="80fbe7e3-b556-459f-9df5-edded45a8144" xmlns:ns4="89ee2b3c-fda0-49d1-ae09-c80f6bffc567" targetNamespace="http://schemas.microsoft.com/office/2006/metadata/properties" ma:root="true" ma:fieldsID="d9c0b53e2ccab2c6dbd1ad44f6fa0fe9" ns3:_="" ns4:_="">
    <xsd:import namespace="80fbe7e3-b556-459f-9df5-edded45a8144"/>
    <xsd:import namespace="89ee2b3c-fda0-49d1-ae09-c80f6bffc567"/>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fbe7e3-b556-459f-9df5-edded45a814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9ee2b3c-fda0-49d1-ae09-c80f6bffc56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3C12EC-676D-4B51-B3AB-CE76BAA4848C}">
  <ds:schemaRefs>
    <ds:schemaRef ds:uri="http://purl.org/dc/dcmitype/"/>
    <ds:schemaRef ds:uri="80fbe7e3-b556-459f-9df5-edded45a8144"/>
    <ds:schemaRef ds:uri="http://purl.org/dc/elements/1.1/"/>
    <ds:schemaRef ds:uri="http://schemas.microsoft.com/office/2006/metadata/properties"/>
    <ds:schemaRef ds:uri="http://schemas.microsoft.com/office/infopath/2007/PartnerControls"/>
    <ds:schemaRef ds:uri="http://www.w3.org/XML/1998/namespace"/>
    <ds:schemaRef ds:uri="http://schemas.microsoft.com/office/2006/documentManagement/types"/>
    <ds:schemaRef ds:uri="http://schemas.openxmlformats.org/package/2006/metadata/core-properties"/>
    <ds:schemaRef ds:uri="89ee2b3c-fda0-49d1-ae09-c80f6bffc567"/>
    <ds:schemaRef ds:uri="http://purl.org/dc/terms/"/>
  </ds:schemaRefs>
</ds:datastoreItem>
</file>

<file path=customXml/itemProps2.xml><?xml version="1.0" encoding="utf-8"?>
<ds:datastoreItem xmlns:ds="http://schemas.openxmlformats.org/officeDocument/2006/customXml" ds:itemID="{C4F8D7F5-89CE-4507-8FD2-ED5089FC09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fbe7e3-b556-459f-9df5-edded45a8144"/>
    <ds:schemaRef ds:uri="89ee2b3c-fda0-49d1-ae09-c80f6bffc56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10808B4-58AD-41B0-9FA8-53153A31B879}">
  <ds:schemaRefs>
    <ds:schemaRef ds:uri="http://schemas.microsoft.com/sharepoint/v3/contenttype/forms"/>
  </ds:schemaRefs>
</ds:datastoreItem>
</file>

<file path=customXml/itemProps4.xml><?xml version="1.0" encoding="utf-8"?>
<ds:datastoreItem xmlns:ds="http://schemas.openxmlformats.org/officeDocument/2006/customXml" ds:itemID="{8ED1E868-310A-48AD-8EB8-DB18EEA8A7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15</Pages>
  <Words>1995</Words>
  <Characters>11378</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E-ACT Blackley Academy</Company>
  <LinksUpToDate>false</LinksUpToDate>
  <CharactersWithSpaces>13347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Sean Greenhow</dc:creator>
  <cp:keywords/>
  <dc:description/>
  <cp:lastModifiedBy>Sean Greenhow</cp:lastModifiedBy>
  <cp:revision>6</cp:revision>
  <dcterms:created xsi:type="dcterms:W3CDTF">2023-09-15T13:19:00Z</dcterms:created>
  <dcterms:modified xsi:type="dcterms:W3CDTF">2024-06-13T13:42:00Z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0x01010082DC31AB94C34847AD7E9B8FE1EBE8E5</vt:lpwstr>
  </property>
</Properties>
</file>